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A6FE" w14:textId="13D58C44" w:rsidR="00435E9D" w:rsidRDefault="00435E9D" w:rsidP="00435E9D">
      <w:pPr>
        <w:spacing w:after="0"/>
        <w:rPr>
          <w:rFonts w:ascii="Calibri" w:hAnsi="Calibri" w:cs="Calibri"/>
          <w:b/>
          <w:bCs/>
          <w:sz w:val="24"/>
          <w:szCs w:val="24"/>
          <w:u w:val="single"/>
        </w:rPr>
      </w:pPr>
      <w:r w:rsidRPr="00435E9D">
        <w:rPr>
          <w:rFonts w:ascii="Calibri" w:hAnsi="Calibri" w:cs="Calibri"/>
          <w:b/>
          <w:bCs/>
          <w:sz w:val="24"/>
          <w:szCs w:val="24"/>
          <w:u w:val="single"/>
        </w:rPr>
        <w:t>BASIN BÜLTENİ</w:t>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Pr="00435E9D">
        <w:rPr>
          <w:rFonts w:ascii="Calibri" w:hAnsi="Calibri" w:cs="Calibri"/>
          <w:b/>
          <w:bCs/>
          <w:sz w:val="24"/>
          <w:szCs w:val="24"/>
          <w:u w:val="single"/>
        </w:rPr>
        <w:tab/>
      </w:r>
      <w:r w:rsidR="004724D0">
        <w:rPr>
          <w:rFonts w:ascii="Calibri" w:hAnsi="Calibri" w:cs="Calibri"/>
          <w:b/>
          <w:bCs/>
          <w:sz w:val="24"/>
          <w:szCs w:val="24"/>
          <w:u w:val="single"/>
        </w:rPr>
        <w:t>17.04.2026</w:t>
      </w:r>
    </w:p>
    <w:p w14:paraId="6EEC65C5" w14:textId="77777777" w:rsidR="00435E9D" w:rsidRPr="004724D0" w:rsidRDefault="00435E9D" w:rsidP="004724D0">
      <w:pPr>
        <w:spacing w:after="0" w:line="240" w:lineRule="auto"/>
        <w:jc w:val="center"/>
        <w:rPr>
          <w:rFonts w:ascii="Calibri" w:hAnsi="Calibri" w:cs="Calibri"/>
          <w:b/>
          <w:bCs/>
          <w:sz w:val="36"/>
          <w:szCs w:val="36"/>
          <w:u w:val="single"/>
        </w:rPr>
      </w:pPr>
    </w:p>
    <w:p w14:paraId="19CEF01E" w14:textId="77777777" w:rsidR="004724D0" w:rsidRDefault="004724D0" w:rsidP="004724D0">
      <w:pPr>
        <w:spacing w:after="0"/>
        <w:jc w:val="center"/>
        <w:rPr>
          <w:rFonts w:ascii="Calibri" w:hAnsi="Calibri" w:cs="Calibri"/>
          <w:b/>
          <w:bCs/>
          <w:sz w:val="36"/>
          <w:szCs w:val="36"/>
        </w:rPr>
      </w:pPr>
      <w:r w:rsidRPr="004724D0">
        <w:rPr>
          <w:rFonts w:ascii="Calibri" w:hAnsi="Calibri" w:cs="Calibri"/>
          <w:b/>
          <w:bCs/>
          <w:sz w:val="36"/>
          <w:szCs w:val="36"/>
        </w:rPr>
        <w:t xml:space="preserve">Çin’e ihracat yapan ilk Türk ilaç şirketi Humanis </w:t>
      </w:r>
    </w:p>
    <w:p w14:paraId="36987A32" w14:textId="6E56FA58" w:rsidR="004724D0" w:rsidRDefault="004724D0" w:rsidP="004724D0">
      <w:pPr>
        <w:spacing w:after="0"/>
        <w:jc w:val="center"/>
        <w:rPr>
          <w:rFonts w:ascii="Calibri" w:hAnsi="Calibri" w:cs="Calibri"/>
          <w:b/>
          <w:bCs/>
          <w:sz w:val="36"/>
          <w:szCs w:val="36"/>
        </w:rPr>
      </w:pPr>
      <w:proofErr w:type="gramStart"/>
      <w:r w:rsidRPr="004724D0">
        <w:rPr>
          <w:rFonts w:ascii="Calibri" w:hAnsi="Calibri" w:cs="Calibri"/>
          <w:b/>
          <w:bCs/>
          <w:sz w:val="36"/>
          <w:szCs w:val="36"/>
        </w:rPr>
        <w:t>gözünü</w:t>
      </w:r>
      <w:proofErr w:type="gramEnd"/>
      <w:r w:rsidRPr="004724D0">
        <w:rPr>
          <w:rFonts w:ascii="Calibri" w:hAnsi="Calibri" w:cs="Calibri"/>
          <w:b/>
          <w:bCs/>
          <w:sz w:val="36"/>
          <w:szCs w:val="36"/>
        </w:rPr>
        <w:t xml:space="preserve"> ABD pazarına dikti</w:t>
      </w:r>
    </w:p>
    <w:p w14:paraId="05B3E85D" w14:textId="77777777" w:rsidR="004724D0" w:rsidRPr="004724D0" w:rsidRDefault="004724D0" w:rsidP="004724D0">
      <w:pPr>
        <w:spacing w:after="0"/>
        <w:jc w:val="center"/>
        <w:rPr>
          <w:rFonts w:ascii="Calibri" w:hAnsi="Calibri" w:cs="Calibri"/>
          <w:b/>
          <w:bCs/>
          <w:sz w:val="36"/>
          <w:szCs w:val="36"/>
        </w:rPr>
      </w:pPr>
    </w:p>
    <w:p w14:paraId="12949061" w14:textId="77777777" w:rsidR="004724D0" w:rsidRPr="004724D0" w:rsidRDefault="004724D0" w:rsidP="00014911">
      <w:pPr>
        <w:spacing w:after="0"/>
        <w:jc w:val="both"/>
        <w:rPr>
          <w:rFonts w:ascii="Calibri" w:hAnsi="Calibri" w:cs="Calibri"/>
          <w:b/>
          <w:bCs/>
          <w:sz w:val="24"/>
          <w:szCs w:val="24"/>
        </w:rPr>
      </w:pPr>
      <w:r w:rsidRPr="004724D0">
        <w:rPr>
          <w:rFonts w:ascii="Calibri" w:hAnsi="Calibri" w:cs="Calibri"/>
          <w:b/>
          <w:bCs/>
          <w:sz w:val="24"/>
          <w:szCs w:val="24"/>
        </w:rPr>
        <w:t xml:space="preserve">2013 yılında üretime başlayan, Saya Holding bünyesinde faaliyet gösteren Humanis, bu yıl 250 Milyon </w:t>
      </w:r>
      <w:proofErr w:type="gramStart"/>
      <w:r w:rsidRPr="004724D0">
        <w:rPr>
          <w:rFonts w:ascii="Calibri" w:hAnsi="Calibri" w:cs="Calibri"/>
          <w:b/>
          <w:bCs/>
          <w:sz w:val="24"/>
          <w:szCs w:val="24"/>
        </w:rPr>
        <w:t>Dolar</w:t>
      </w:r>
      <w:proofErr w:type="gramEnd"/>
      <w:r w:rsidRPr="004724D0">
        <w:rPr>
          <w:rFonts w:ascii="Calibri" w:hAnsi="Calibri" w:cs="Calibri"/>
          <w:b/>
          <w:bCs/>
          <w:sz w:val="24"/>
          <w:szCs w:val="24"/>
        </w:rPr>
        <w:t xml:space="preserve"> ciro ve 120 milyon kutu üretimi hedefi, yüksek üretim kapasitesi, sürdürülebilirlik odaklı yaklaşımıyla büyümesini sürdürüyor. Türkiye'de üretilen her 20 kutudan 1'ini karşılayan Humanis, Çin'e ilaç ihracatı yapan ilk Türk ilaç firması olarak küresel pazarlarda da dikkat çekiyor. Humanis, önümüzdeki beş yıl içinde ABD pazarına girmek için çalışmalara başladı.</w:t>
      </w:r>
    </w:p>
    <w:p w14:paraId="6873A643" w14:textId="77777777" w:rsidR="004724D0" w:rsidRPr="004724D0" w:rsidRDefault="004724D0" w:rsidP="00014911">
      <w:pPr>
        <w:spacing w:after="0"/>
        <w:jc w:val="both"/>
        <w:rPr>
          <w:rFonts w:ascii="Calibri" w:hAnsi="Calibri" w:cs="Calibri"/>
          <w:sz w:val="24"/>
          <w:szCs w:val="24"/>
        </w:rPr>
      </w:pPr>
    </w:p>
    <w:p w14:paraId="37BE4E0E" w14:textId="7FBFC95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2013 yılında üretime başlayan ve 12 yılda Türkiye'nin ilk 500 sanayi kuruluşu sıralamasında yer alan H</w:t>
      </w:r>
      <w:r w:rsidR="00A641B4">
        <w:rPr>
          <w:rFonts w:ascii="Calibri" w:hAnsi="Calibri" w:cs="Calibri"/>
          <w:sz w:val="24"/>
          <w:szCs w:val="24"/>
        </w:rPr>
        <w:t>u</w:t>
      </w:r>
      <w:r w:rsidRPr="004724D0">
        <w:rPr>
          <w:rFonts w:ascii="Calibri" w:hAnsi="Calibri" w:cs="Calibri"/>
          <w:sz w:val="24"/>
          <w:szCs w:val="24"/>
        </w:rPr>
        <w:t xml:space="preserve">manis, bugün Türkiye'de üretilen her 20 kutudan birini karşılıyor. </w:t>
      </w:r>
      <w:r w:rsidRPr="004724D0">
        <w:rPr>
          <w:rFonts w:ascii="Calibri" w:hAnsi="Calibri" w:cs="Calibri"/>
          <w:b/>
          <w:bCs/>
          <w:sz w:val="24"/>
          <w:szCs w:val="24"/>
        </w:rPr>
        <w:t xml:space="preserve">Humanis, </w:t>
      </w:r>
      <w:r w:rsidRPr="004724D0">
        <w:rPr>
          <w:rFonts w:ascii="Calibri" w:hAnsi="Calibri" w:cs="Calibri"/>
          <w:sz w:val="24"/>
          <w:szCs w:val="24"/>
        </w:rPr>
        <w:t xml:space="preserve">inşaat, sağlık, teknoloji ve savunma sanayi gibi farklı sektörlerde faaliyet gösteren </w:t>
      </w:r>
      <w:r w:rsidRPr="004724D0">
        <w:rPr>
          <w:rFonts w:ascii="Calibri" w:hAnsi="Calibri" w:cs="Calibri"/>
          <w:b/>
          <w:bCs/>
          <w:sz w:val="24"/>
          <w:szCs w:val="24"/>
        </w:rPr>
        <w:t xml:space="preserve">Saya Holding </w:t>
      </w:r>
      <w:r w:rsidRPr="004724D0">
        <w:rPr>
          <w:rFonts w:ascii="Calibri" w:hAnsi="Calibri" w:cs="Calibri"/>
          <w:sz w:val="24"/>
          <w:szCs w:val="24"/>
        </w:rPr>
        <w:t xml:space="preserve">bünyesinde faaliyet gösteriyor. </w:t>
      </w:r>
      <w:r w:rsidRPr="004724D0">
        <w:rPr>
          <w:rFonts w:ascii="Calibri" w:hAnsi="Calibri" w:cs="Calibri"/>
          <w:b/>
          <w:bCs/>
          <w:sz w:val="24"/>
          <w:szCs w:val="24"/>
        </w:rPr>
        <w:t>Folkart, Humanis, Volt Teknoloji</w:t>
      </w:r>
      <w:r w:rsidRPr="004724D0">
        <w:rPr>
          <w:rFonts w:ascii="Calibri" w:hAnsi="Calibri" w:cs="Calibri"/>
          <w:sz w:val="24"/>
          <w:szCs w:val="24"/>
        </w:rPr>
        <w:t xml:space="preserve"> ve </w:t>
      </w:r>
      <w:proofErr w:type="spellStart"/>
      <w:r w:rsidRPr="004724D0">
        <w:rPr>
          <w:rFonts w:ascii="Calibri" w:hAnsi="Calibri" w:cs="Calibri"/>
          <w:b/>
          <w:bCs/>
          <w:sz w:val="24"/>
          <w:szCs w:val="24"/>
        </w:rPr>
        <w:t>Promote</w:t>
      </w:r>
      <w:proofErr w:type="spellEnd"/>
      <w:r w:rsidRPr="004724D0">
        <w:rPr>
          <w:rFonts w:ascii="Calibri" w:hAnsi="Calibri" w:cs="Calibri"/>
          <w:b/>
          <w:bCs/>
          <w:sz w:val="24"/>
          <w:szCs w:val="24"/>
        </w:rPr>
        <w:t xml:space="preserve"> </w:t>
      </w:r>
      <w:r w:rsidRPr="004724D0">
        <w:rPr>
          <w:rFonts w:ascii="Calibri" w:hAnsi="Calibri" w:cs="Calibri"/>
          <w:sz w:val="24"/>
          <w:szCs w:val="24"/>
        </w:rPr>
        <w:t>markalarını çatısı altında toplayan Saya Holding, çok sektörlü yapısıyla farklı alanlarda sürdürülebilir büyüme hedefi doğrultusunda faaliyetlerini sürdürüyor.</w:t>
      </w:r>
    </w:p>
    <w:p w14:paraId="1AC53047"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b/>
          <w:bCs/>
          <w:sz w:val="24"/>
          <w:szCs w:val="24"/>
        </w:rPr>
        <w:t>Saya Holding Yönetim Kurulu Başkanı Cem Mengi</w:t>
      </w:r>
      <w:r w:rsidRPr="004724D0">
        <w:rPr>
          <w:rFonts w:ascii="Calibri" w:hAnsi="Calibri" w:cs="Calibri"/>
          <w:sz w:val="24"/>
          <w:szCs w:val="24"/>
        </w:rPr>
        <w:t xml:space="preserve">, </w:t>
      </w:r>
      <w:r w:rsidRPr="004724D0">
        <w:rPr>
          <w:rFonts w:ascii="Calibri" w:hAnsi="Calibri" w:cs="Calibri"/>
          <w:b/>
          <w:bCs/>
          <w:sz w:val="24"/>
          <w:szCs w:val="24"/>
        </w:rPr>
        <w:t>"Saya Holding olarak ilacı, gayrimenkulü ve savunma teknolojilerini aynı stratejik çerçevede ele alarak dengeli bir yapı kurduk. Bu yapı, belirsizliklerin arttığı dönemlerde en büyük gücümüz haline geliyor. Çünkü biz sadece bugünü yönetmiyoruz; yarının risklerine karşı da hazırlık yapıyoruz. Kârlılığımızı koruyarak, kaynaklarımızı doğru alanlara yönlendirerek ilerliyoruz. Amacımız, her koşulda sürdürülebilir büyümeyi sağlayan, dayanıklı ve uzun ömürlü bir yapı inşa etmek"</w:t>
      </w:r>
      <w:r w:rsidRPr="004724D0">
        <w:rPr>
          <w:rFonts w:ascii="Calibri" w:hAnsi="Calibri" w:cs="Calibri"/>
          <w:sz w:val="24"/>
          <w:szCs w:val="24"/>
        </w:rPr>
        <w:t xml:space="preserve"> diyor.</w:t>
      </w:r>
    </w:p>
    <w:p w14:paraId="19D9C852" w14:textId="2B22A6D2"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 xml:space="preserve">Mengi, Türkiye pazarında 120 milyon dolar ciroya ulaşan Humanis'in 2025 yılı cirosunun 6,2 milyar TL olduğunu belirtirken, </w:t>
      </w:r>
      <w:r w:rsidR="00E62E25">
        <w:rPr>
          <w:rFonts w:ascii="Calibri" w:hAnsi="Calibri" w:cs="Calibri"/>
          <w:sz w:val="24"/>
          <w:szCs w:val="24"/>
        </w:rPr>
        <w:t>holding bünyesindeki</w:t>
      </w:r>
      <w:r w:rsidRPr="004724D0">
        <w:rPr>
          <w:rFonts w:ascii="Calibri" w:hAnsi="Calibri" w:cs="Calibri"/>
          <w:sz w:val="24"/>
          <w:szCs w:val="24"/>
        </w:rPr>
        <w:t xml:space="preserve"> şirketler</w:t>
      </w:r>
      <w:r w:rsidR="00E62E25">
        <w:rPr>
          <w:rFonts w:ascii="Calibri" w:hAnsi="Calibri" w:cs="Calibri"/>
          <w:sz w:val="24"/>
          <w:szCs w:val="24"/>
        </w:rPr>
        <w:t>den</w:t>
      </w:r>
      <w:r w:rsidRPr="004724D0">
        <w:rPr>
          <w:rFonts w:ascii="Calibri" w:hAnsi="Calibri" w:cs="Calibri"/>
          <w:sz w:val="24"/>
          <w:szCs w:val="24"/>
        </w:rPr>
        <w:t xml:space="preserve"> Folkart'ın 6,2 milyar TL, Volt Teknoloji'nin ise 1,4 milyar TL büyüklüğe ulaştığını söylüyor.</w:t>
      </w:r>
    </w:p>
    <w:p w14:paraId="52E6B1ED" w14:textId="6B669F87" w:rsidR="004724D0" w:rsidRPr="004724D0" w:rsidRDefault="004724D0" w:rsidP="00014911">
      <w:pPr>
        <w:spacing w:after="0"/>
        <w:jc w:val="both"/>
        <w:rPr>
          <w:rFonts w:ascii="Calibri" w:hAnsi="Calibri" w:cs="Calibri"/>
          <w:sz w:val="24"/>
          <w:szCs w:val="24"/>
        </w:rPr>
      </w:pPr>
      <w:r w:rsidRPr="004724D0">
        <w:rPr>
          <w:rFonts w:ascii="Calibri" w:hAnsi="Calibri" w:cs="Calibri"/>
          <w:b/>
          <w:bCs/>
          <w:sz w:val="24"/>
          <w:szCs w:val="24"/>
        </w:rPr>
        <w:t>Humanis Yönetim Kurulu Başkanı Haluk Sancak</w:t>
      </w:r>
      <w:r w:rsidRPr="004724D0">
        <w:rPr>
          <w:rFonts w:ascii="Calibri" w:hAnsi="Calibri" w:cs="Calibri"/>
          <w:sz w:val="24"/>
          <w:szCs w:val="24"/>
        </w:rPr>
        <w:t xml:space="preserve"> da Humanis olarak son yıllarda attıkları adımların karşılığını somut şekilde almaya başladıkları bir dönemin içinde olduklarını belirterek, </w:t>
      </w:r>
      <w:r w:rsidRPr="004724D0">
        <w:rPr>
          <w:rFonts w:ascii="Calibri" w:hAnsi="Calibri" w:cs="Calibri"/>
          <w:b/>
          <w:bCs/>
          <w:sz w:val="24"/>
          <w:szCs w:val="24"/>
        </w:rPr>
        <w:t xml:space="preserve">"Türkiye pazarında yalnızca büyüyen değil, bulunduğu yeri sağlamlaştıran bir yapıdayız. İhracat tarafında ise bizim için önemli olan yalnızca rakamsal artış değil, sürdürülebilirlik. Bu yıl 250 Milyon </w:t>
      </w:r>
      <w:proofErr w:type="gramStart"/>
      <w:r w:rsidRPr="004724D0">
        <w:rPr>
          <w:rFonts w:ascii="Calibri" w:hAnsi="Calibri" w:cs="Calibri"/>
          <w:b/>
          <w:bCs/>
          <w:sz w:val="24"/>
          <w:szCs w:val="24"/>
        </w:rPr>
        <w:t>Dolar</w:t>
      </w:r>
      <w:proofErr w:type="gramEnd"/>
      <w:r w:rsidRPr="004724D0">
        <w:rPr>
          <w:rFonts w:ascii="Calibri" w:hAnsi="Calibri" w:cs="Calibri"/>
          <w:b/>
          <w:bCs/>
          <w:sz w:val="24"/>
          <w:szCs w:val="24"/>
        </w:rPr>
        <w:t xml:space="preserve"> ciro, üretim kapasitemizi ise yıllık 120 milyon kutuya çıkarmayı hedefliyoruz"</w:t>
      </w:r>
      <w:r w:rsidRPr="004724D0">
        <w:rPr>
          <w:rFonts w:ascii="Calibri" w:hAnsi="Calibri" w:cs="Calibri"/>
          <w:sz w:val="24"/>
          <w:szCs w:val="24"/>
        </w:rPr>
        <w:t xml:space="preserve"> diye konuşuyor.</w:t>
      </w:r>
    </w:p>
    <w:p w14:paraId="151E6ED8" w14:textId="77777777" w:rsidR="004724D0" w:rsidRDefault="004724D0" w:rsidP="004724D0">
      <w:pPr>
        <w:spacing w:after="0"/>
        <w:rPr>
          <w:rFonts w:ascii="Calibri" w:hAnsi="Calibri" w:cs="Calibri"/>
          <w:b/>
          <w:bCs/>
          <w:sz w:val="24"/>
          <w:szCs w:val="24"/>
        </w:rPr>
      </w:pPr>
    </w:p>
    <w:p w14:paraId="7744BD84" w14:textId="2232E240"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İhracatta sürdürülebilir büyüme</w:t>
      </w:r>
    </w:p>
    <w:p w14:paraId="23276ACA"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 xml:space="preserve">Humanis'in ihracat ağı, Avrupa, Orta Doğu, Orta Asya ve Afrika hattında geniş ve dengeli bir yayılıma sahip. Almanya, Fransa, Hollanda, Avusturya, İsveç, İsviçre, Polonya ve Danimarka gibi Avrupa ülkeleri; Katar, Irak, Lübnan, Yemen gibi yakın coğrafyalar; Azerbaycan, Gürcistan, Özbekistan, Kırgızistan ve </w:t>
      </w:r>
      <w:r w:rsidRPr="004724D0">
        <w:rPr>
          <w:rFonts w:ascii="Calibri" w:hAnsi="Calibri" w:cs="Calibri"/>
          <w:sz w:val="24"/>
          <w:szCs w:val="24"/>
        </w:rPr>
        <w:lastRenderedPageBreak/>
        <w:t>Kosova gibi bölgesel pazarlar; Etiyopya, Tanzanya ve Vietnam gibi gelişen ülkeler, Humanis'in ihracat haritasında önemli yer tutuyor.</w:t>
      </w:r>
    </w:p>
    <w:p w14:paraId="3A388859"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 xml:space="preserve">Humanis'in iki yıl önce Almanya'da kurduğu </w:t>
      </w:r>
      <w:r w:rsidRPr="004724D0">
        <w:rPr>
          <w:rFonts w:ascii="Calibri" w:hAnsi="Calibri" w:cs="Calibri"/>
          <w:b/>
          <w:bCs/>
          <w:sz w:val="24"/>
          <w:szCs w:val="24"/>
        </w:rPr>
        <w:t>Humanis GmbH</w:t>
      </w:r>
      <w:r w:rsidRPr="004724D0">
        <w:rPr>
          <w:rFonts w:ascii="Calibri" w:hAnsi="Calibri" w:cs="Calibri"/>
          <w:sz w:val="24"/>
          <w:szCs w:val="24"/>
        </w:rPr>
        <w:t>, Avrupa pazarında doğrudan varlık göstermesini sağlayarak şirketin bu coğrafyadaki gücünü ve sürdürülebilirliğini önemli ölçüde artırdı.</w:t>
      </w:r>
    </w:p>
    <w:p w14:paraId="25D38451"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Kuruluşunun 4. yılında EU GMP sertifikası (İyi İmalat Uygulamaları) alan Humanis, ardından Kanada'dan aldığı GMP sertifikasıyla üretim süreçlerinde uluslararası standartlara uyumunu belgeliyor. Bu çoklu sertifikasyon yapısı, şirketin farklı coğrafyalarda güvenilir bir üretici olarak konumlanmasını sağlarken, ihracat kabiliyetini de doğrudan destekliyor.</w:t>
      </w:r>
    </w:p>
    <w:p w14:paraId="4AF6CC27" w14:textId="77777777" w:rsidR="004724D0" w:rsidRDefault="004724D0" w:rsidP="004724D0">
      <w:pPr>
        <w:spacing w:after="0"/>
        <w:rPr>
          <w:rFonts w:ascii="Calibri" w:hAnsi="Calibri" w:cs="Calibri"/>
          <w:b/>
          <w:bCs/>
          <w:sz w:val="24"/>
          <w:szCs w:val="24"/>
        </w:rPr>
      </w:pPr>
    </w:p>
    <w:p w14:paraId="3E87E3EE" w14:textId="4B8F13C8"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Çin'de açılan kritik eşik</w:t>
      </w:r>
    </w:p>
    <w:p w14:paraId="7E3FE664" w14:textId="77777777" w:rsidR="004724D0" w:rsidRDefault="004724D0" w:rsidP="00014911">
      <w:pPr>
        <w:spacing w:after="0"/>
        <w:jc w:val="both"/>
        <w:rPr>
          <w:rFonts w:ascii="Calibri" w:hAnsi="Calibri" w:cs="Calibri"/>
          <w:sz w:val="24"/>
          <w:szCs w:val="24"/>
        </w:rPr>
      </w:pPr>
      <w:r w:rsidRPr="004724D0">
        <w:rPr>
          <w:rFonts w:ascii="Calibri" w:hAnsi="Calibri" w:cs="Calibri"/>
          <w:sz w:val="24"/>
          <w:szCs w:val="24"/>
        </w:rPr>
        <w:t>Humanis'in Türkiye'den Çin'e ilaç ihracatı gerçekleştiren ilk şirket olması, yalnızca yeni bir pazara giriş başarısı olarak değil, Türk ilaç sanayisinin üretim kalitesi, regülasyon uyumu ve uluslararası rekabet gücü açısından önemli bir eşik olarak değerlendiriliyor. Dünyanın en yüksek standartlara sahip ve en rekabetçi pazarlarından birine giriş yapabilmek, Humanis'in küresel ölçekte güven veren bir üretici hâline geldiğini gösterirken, Türkiye ilaç sektörünün dış pazarlardaki konumuna da stratejik bir katkı sunuyor.</w:t>
      </w:r>
    </w:p>
    <w:p w14:paraId="7BBCF35C" w14:textId="77777777" w:rsidR="004724D0" w:rsidRPr="004724D0" w:rsidRDefault="004724D0" w:rsidP="004724D0">
      <w:pPr>
        <w:spacing w:after="0"/>
        <w:rPr>
          <w:rFonts w:ascii="Calibri" w:hAnsi="Calibri" w:cs="Calibri"/>
          <w:sz w:val="24"/>
          <w:szCs w:val="24"/>
        </w:rPr>
      </w:pPr>
    </w:p>
    <w:p w14:paraId="74768EB9" w14:textId="77777777"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ABD hedefi: yeni bir lig</w:t>
      </w:r>
    </w:p>
    <w:p w14:paraId="034E4DEA"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Humanis'in uluslararası büyüme yolculuğunda bir sonraki stratejik eşik ise ABD pazarı. Önümüzdeki beş yıl içinde ABD pazarına girmek için ilaç geliştirme projelerine başlayan şirket, bu hedefi yalnızca yeni bir ihracat alanı olarak değil, üretimden kalite sistemlerine, ruhsatlandırmadan tedarik zinciri yönetimine kadar tüm yapısını daha ileri bir seviyeye taşıyacak bir dönüşüm süreci olarak değerlendiriyor.</w:t>
      </w:r>
    </w:p>
    <w:p w14:paraId="6E0FC37A"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 xml:space="preserve">FDA gereklilikleri doğrultusunda kalite, izlenebilirlik, validasyon ve </w:t>
      </w:r>
      <w:proofErr w:type="gramStart"/>
      <w:r w:rsidRPr="004724D0">
        <w:rPr>
          <w:rFonts w:ascii="Calibri" w:hAnsi="Calibri" w:cs="Calibri"/>
          <w:sz w:val="24"/>
          <w:szCs w:val="24"/>
        </w:rPr>
        <w:t>dokümantasyon</w:t>
      </w:r>
      <w:proofErr w:type="gramEnd"/>
      <w:r w:rsidRPr="004724D0">
        <w:rPr>
          <w:rFonts w:ascii="Calibri" w:hAnsi="Calibri" w:cs="Calibri"/>
          <w:sz w:val="24"/>
          <w:szCs w:val="24"/>
        </w:rPr>
        <w:t xml:space="preserve"> süreçlerini güçlendiren Humanis, bu pazara giriş için Ar-</w:t>
      </w:r>
      <w:proofErr w:type="spellStart"/>
      <w:r w:rsidRPr="004724D0">
        <w:rPr>
          <w:rFonts w:ascii="Calibri" w:hAnsi="Calibri" w:cs="Calibri"/>
          <w:sz w:val="24"/>
          <w:szCs w:val="24"/>
        </w:rPr>
        <w:t>Ge</w:t>
      </w:r>
      <w:proofErr w:type="spellEnd"/>
      <w:r w:rsidRPr="004724D0">
        <w:rPr>
          <w:rFonts w:ascii="Calibri" w:hAnsi="Calibri" w:cs="Calibri"/>
          <w:sz w:val="24"/>
          <w:szCs w:val="24"/>
        </w:rPr>
        <w:t xml:space="preserve"> ve operasyon altyapısını kademeli biçimde hazırlıyor.</w:t>
      </w:r>
    </w:p>
    <w:p w14:paraId="623B1313" w14:textId="77777777" w:rsidR="004724D0" w:rsidRDefault="004724D0" w:rsidP="004724D0">
      <w:pPr>
        <w:spacing w:after="0"/>
        <w:rPr>
          <w:rFonts w:ascii="Calibri" w:hAnsi="Calibri" w:cs="Calibri"/>
          <w:b/>
          <w:bCs/>
          <w:sz w:val="24"/>
          <w:szCs w:val="24"/>
        </w:rPr>
      </w:pPr>
    </w:p>
    <w:p w14:paraId="6DCB055F" w14:textId="1AD115B9"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Geniş portföy, değer odaklı büyüme</w:t>
      </w:r>
    </w:p>
    <w:p w14:paraId="209A0D91"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Şirket, 200'ün üzerinde ruhsatlı ürünü ve 12 farklı tedavi alanına yayılan yapısıyla yalnızca ölçekli değil, aynı zamanda çeşitlilik açısından da güçlü bir konumda bulunuyor. Pediatri, kardiyoloji, göğüs hastalıkları, kulak burun boğaz, dahiliye, enfeksiyon, gastroenteroloji, dermatoloji, fiziksel tedavi ve rehabilitasyon, ortopedi, nadir hastalıklar, psikiyatri ve nöroloji gibi çok sayıda alanda faaliyet gösteren Humanis, bir yandan mevcut ürün portföyünü güçlendirirken diğer yandan daha yüksek katma değerli tedavi alanlarına yöneliyor. Şirket, üç yıl içinde onkoloji ve diyabet alanına girmek için çalışmalarını sürdürüyor.</w:t>
      </w:r>
    </w:p>
    <w:p w14:paraId="33AB4668" w14:textId="77777777" w:rsidR="004724D0" w:rsidRDefault="004724D0" w:rsidP="004724D0">
      <w:pPr>
        <w:spacing w:after="0"/>
        <w:rPr>
          <w:rFonts w:ascii="Calibri" w:hAnsi="Calibri" w:cs="Calibri"/>
          <w:b/>
          <w:bCs/>
          <w:sz w:val="24"/>
          <w:szCs w:val="24"/>
        </w:rPr>
      </w:pPr>
    </w:p>
    <w:p w14:paraId="5107377C" w14:textId="0F57BAF0"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Nadir hastalıklarda somut katkı</w:t>
      </w:r>
    </w:p>
    <w:p w14:paraId="1CE878A6"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 xml:space="preserve">Humanis, insan odaklı sağlık yaklaşımı doğrultusunda nadir hastalıklar alanını öncelikli çalışma başlıklarından biri olarak konumlandırıyor. </w:t>
      </w:r>
      <w:proofErr w:type="spellStart"/>
      <w:r w:rsidRPr="004724D0">
        <w:rPr>
          <w:rFonts w:ascii="Calibri" w:hAnsi="Calibri" w:cs="Calibri"/>
          <w:sz w:val="24"/>
          <w:szCs w:val="24"/>
        </w:rPr>
        <w:t>Pulmoner</w:t>
      </w:r>
      <w:proofErr w:type="spellEnd"/>
      <w:r w:rsidRPr="004724D0">
        <w:rPr>
          <w:rFonts w:ascii="Calibri" w:hAnsi="Calibri" w:cs="Calibri"/>
          <w:sz w:val="24"/>
          <w:szCs w:val="24"/>
        </w:rPr>
        <w:t xml:space="preserve"> Arteriyel Hipertansiyon alanındaki çalışmalarının </w:t>
      </w:r>
      <w:r w:rsidRPr="004724D0">
        <w:rPr>
          <w:rFonts w:ascii="Calibri" w:hAnsi="Calibri" w:cs="Calibri"/>
          <w:sz w:val="24"/>
          <w:szCs w:val="24"/>
        </w:rPr>
        <w:lastRenderedPageBreak/>
        <w:t xml:space="preserve">yanı sıra şirket, 2024 yılı itibarıyla </w:t>
      </w:r>
      <w:proofErr w:type="spellStart"/>
      <w:r w:rsidRPr="004724D0">
        <w:rPr>
          <w:rFonts w:ascii="Calibri" w:hAnsi="Calibri" w:cs="Calibri"/>
          <w:sz w:val="24"/>
          <w:szCs w:val="24"/>
        </w:rPr>
        <w:t>Serebrotendinöz</w:t>
      </w:r>
      <w:proofErr w:type="spellEnd"/>
      <w:r w:rsidRPr="004724D0">
        <w:rPr>
          <w:rFonts w:ascii="Calibri" w:hAnsi="Calibri" w:cs="Calibri"/>
          <w:sz w:val="24"/>
          <w:szCs w:val="24"/>
        </w:rPr>
        <w:t xml:space="preserve"> </w:t>
      </w:r>
      <w:proofErr w:type="spellStart"/>
      <w:r w:rsidRPr="004724D0">
        <w:rPr>
          <w:rFonts w:ascii="Calibri" w:hAnsi="Calibri" w:cs="Calibri"/>
          <w:sz w:val="24"/>
          <w:szCs w:val="24"/>
        </w:rPr>
        <w:t>Ksantomatozis</w:t>
      </w:r>
      <w:proofErr w:type="spellEnd"/>
      <w:r w:rsidRPr="004724D0">
        <w:rPr>
          <w:rFonts w:ascii="Calibri" w:hAnsi="Calibri" w:cs="Calibri"/>
          <w:sz w:val="24"/>
          <w:szCs w:val="24"/>
        </w:rPr>
        <w:t xml:space="preserve"> (CTX) gibi nadir hastalıklara yönelik tedavi seçeneklerini de hastaların erişimine sunmaya başladı.</w:t>
      </w:r>
    </w:p>
    <w:p w14:paraId="1D6941A9"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Şirketin CTX tedavisine yönelik geliştirdiği ürünün kamu maliyesine yıllık 400 milyon TL katkı sağlaması, bu açılımın yalnızca ticari değil, aynı zamanda sağlık sistemi ve kamu kaynakları açısından da önemli bir değer yarattığını gösteriyor.</w:t>
      </w:r>
    </w:p>
    <w:p w14:paraId="6A08C390"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Humanis, nadir hastalıklar alanındaki yaklaşımını yalnızca tedavi sunmakla sınırlı tutmuyor. Erken tanının desteklenmesi, hasta ve hekim farkındalığının artırılması, multidisipliner bilgilendirme çalışmaları ve bilimsel gelişmelerin yakından izlenmesi, şirketin bu alandaki yaklaşımının önemli parçaları arasında yer alıyor.</w:t>
      </w:r>
    </w:p>
    <w:p w14:paraId="67A87622" w14:textId="77777777" w:rsidR="004724D0" w:rsidRDefault="004724D0" w:rsidP="004724D0">
      <w:pPr>
        <w:spacing w:after="0"/>
        <w:rPr>
          <w:rFonts w:ascii="Calibri" w:hAnsi="Calibri" w:cs="Calibri"/>
          <w:b/>
          <w:bCs/>
          <w:sz w:val="24"/>
          <w:szCs w:val="24"/>
        </w:rPr>
      </w:pPr>
    </w:p>
    <w:p w14:paraId="6D435CFA" w14:textId="4CB8C69E"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Ar-</w:t>
      </w:r>
      <w:proofErr w:type="spellStart"/>
      <w:r w:rsidRPr="004724D0">
        <w:rPr>
          <w:rFonts w:ascii="Calibri" w:hAnsi="Calibri" w:cs="Calibri"/>
          <w:b/>
          <w:bCs/>
          <w:sz w:val="24"/>
          <w:szCs w:val="24"/>
        </w:rPr>
        <w:t>Ge</w:t>
      </w:r>
      <w:proofErr w:type="spellEnd"/>
      <w:r w:rsidRPr="004724D0">
        <w:rPr>
          <w:rFonts w:ascii="Calibri" w:hAnsi="Calibri" w:cs="Calibri"/>
          <w:b/>
          <w:bCs/>
          <w:sz w:val="24"/>
          <w:szCs w:val="24"/>
        </w:rPr>
        <w:t xml:space="preserve"> büyümenin merkezinde</w:t>
      </w:r>
    </w:p>
    <w:p w14:paraId="4C52D1B7"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Humanis'in büyüme stratejisinin merkezinde Ar-</w:t>
      </w:r>
      <w:proofErr w:type="spellStart"/>
      <w:r w:rsidRPr="004724D0">
        <w:rPr>
          <w:rFonts w:ascii="Calibri" w:hAnsi="Calibri" w:cs="Calibri"/>
          <w:sz w:val="24"/>
          <w:szCs w:val="24"/>
        </w:rPr>
        <w:t>Ge</w:t>
      </w:r>
      <w:proofErr w:type="spellEnd"/>
      <w:r w:rsidRPr="004724D0">
        <w:rPr>
          <w:rFonts w:ascii="Calibri" w:hAnsi="Calibri" w:cs="Calibri"/>
          <w:sz w:val="24"/>
          <w:szCs w:val="24"/>
        </w:rPr>
        <w:t xml:space="preserve"> yer alıyor. Çerkezköy'deki modern üretim tesisi içinde bulunan yaklaşık 2.500 metrekarelik Ar-</w:t>
      </w:r>
      <w:proofErr w:type="spellStart"/>
      <w:r w:rsidRPr="004724D0">
        <w:rPr>
          <w:rFonts w:ascii="Calibri" w:hAnsi="Calibri" w:cs="Calibri"/>
          <w:sz w:val="24"/>
          <w:szCs w:val="24"/>
        </w:rPr>
        <w:t>Ge</w:t>
      </w:r>
      <w:proofErr w:type="spellEnd"/>
      <w:r w:rsidRPr="004724D0">
        <w:rPr>
          <w:rFonts w:ascii="Calibri" w:hAnsi="Calibri" w:cs="Calibri"/>
          <w:sz w:val="24"/>
          <w:szCs w:val="24"/>
        </w:rPr>
        <w:t xml:space="preserve"> Merkezi; klinik çalışmalar, patent, farmasötik teknoloji, farmasötik kimya, analitik kimya, proses geliştirme ve ruhsat dosyası hazırlama gibi ilaç geliştirme sürecinin kritik aşamalarını aynı çatı altında topluyor. Humanis'in Ar-</w:t>
      </w:r>
      <w:proofErr w:type="spellStart"/>
      <w:r w:rsidRPr="004724D0">
        <w:rPr>
          <w:rFonts w:ascii="Calibri" w:hAnsi="Calibri" w:cs="Calibri"/>
          <w:sz w:val="24"/>
          <w:szCs w:val="24"/>
        </w:rPr>
        <w:t>Ge</w:t>
      </w:r>
      <w:proofErr w:type="spellEnd"/>
      <w:r w:rsidRPr="004724D0">
        <w:rPr>
          <w:rFonts w:ascii="Calibri" w:hAnsi="Calibri" w:cs="Calibri"/>
          <w:sz w:val="24"/>
          <w:szCs w:val="24"/>
        </w:rPr>
        <w:t xml:space="preserve"> Merkezi, Türkiye ve Avrupa'nın en büyük ilk beş tesisi arasında bulunuyor.</w:t>
      </w:r>
    </w:p>
    <w:p w14:paraId="20442CBA"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Şirket, Ar-</w:t>
      </w:r>
      <w:proofErr w:type="spellStart"/>
      <w:r w:rsidRPr="004724D0">
        <w:rPr>
          <w:rFonts w:ascii="Calibri" w:hAnsi="Calibri" w:cs="Calibri"/>
          <w:sz w:val="24"/>
          <w:szCs w:val="24"/>
        </w:rPr>
        <w:t>Ge</w:t>
      </w:r>
      <w:proofErr w:type="spellEnd"/>
      <w:r w:rsidRPr="004724D0">
        <w:rPr>
          <w:rFonts w:ascii="Calibri" w:hAnsi="Calibri" w:cs="Calibri"/>
          <w:sz w:val="24"/>
          <w:szCs w:val="24"/>
        </w:rPr>
        <w:t xml:space="preserve"> çalışmalarında </w:t>
      </w:r>
      <w:proofErr w:type="spellStart"/>
      <w:r w:rsidRPr="004724D0">
        <w:rPr>
          <w:rFonts w:ascii="Calibri" w:hAnsi="Calibri" w:cs="Calibri"/>
          <w:sz w:val="24"/>
          <w:szCs w:val="24"/>
        </w:rPr>
        <w:t>QbD</w:t>
      </w:r>
      <w:proofErr w:type="spellEnd"/>
      <w:r w:rsidRPr="004724D0">
        <w:rPr>
          <w:rFonts w:ascii="Calibri" w:hAnsi="Calibri" w:cs="Calibri"/>
          <w:sz w:val="24"/>
          <w:szCs w:val="24"/>
        </w:rPr>
        <w:t>, EMA ve ICH regülasyonlarını esas alarak uluslararası standartlarda ürün geliştiriyor. Bu yaklaşımın somut örneklerinden biri olarak, Parkinson hastalığına bağlı psikozda görülen halüsinasyon ve sanrıların tedavisine yönelik yeni bir tedavi, Amerika Birleşik Devletleri'nin ardından ilk kez Türkiye'de hastaların kullanımına sunuldu.</w:t>
      </w:r>
    </w:p>
    <w:p w14:paraId="6C769974" w14:textId="77777777" w:rsidR="004724D0" w:rsidRDefault="004724D0" w:rsidP="004724D0">
      <w:pPr>
        <w:spacing w:after="0"/>
        <w:rPr>
          <w:rFonts w:ascii="Calibri" w:hAnsi="Calibri" w:cs="Calibri"/>
          <w:b/>
          <w:bCs/>
          <w:sz w:val="24"/>
          <w:szCs w:val="24"/>
        </w:rPr>
      </w:pPr>
    </w:p>
    <w:p w14:paraId="7274ADD7" w14:textId="44C8F548" w:rsidR="004724D0" w:rsidRPr="004724D0" w:rsidRDefault="004724D0" w:rsidP="004724D0">
      <w:pPr>
        <w:spacing w:after="0"/>
        <w:rPr>
          <w:rFonts w:ascii="Calibri" w:hAnsi="Calibri" w:cs="Calibri"/>
          <w:b/>
          <w:bCs/>
          <w:sz w:val="24"/>
          <w:szCs w:val="24"/>
        </w:rPr>
      </w:pPr>
      <w:r w:rsidRPr="004724D0">
        <w:rPr>
          <w:rFonts w:ascii="Calibri" w:hAnsi="Calibri" w:cs="Calibri"/>
          <w:b/>
          <w:bCs/>
          <w:sz w:val="24"/>
          <w:szCs w:val="24"/>
        </w:rPr>
        <w:t>Sürdürülebilirlikte somut sonuçlar</w:t>
      </w:r>
    </w:p>
    <w:p w14:paraId="013DFBE2" w14:textId="77777777" w:rsidR="004724D0" w:rsidRPr="004724D0" w:rsidRDefault="004724D0" w:rsidP="00014911">
      <w:pPr>
        <w:spacing w:after="0"/>
        <w:jc w:val="both"/>
        <w:rPr>
          <w:rFonts w:ascii="Calibri" w:hAnsi="Calibri" w:cs="Calibri"/>
          <w:sz w:val="24"/>
          <w:szCs w:val="24"/>
        </w:rPr>
      </w:pPr>
      <w:r w:rsidRPr="004724D0">
        <w:rPr>
          <w:rFonts w:ascii="Calibri" w:hAnsi="Calibri" w:cs="Calibri"/>
          <w:sz w:val="24"/>
          <w:szCs w:val="24"/>
        </w:rPr>
        <w:t>Humanis'in büyüme hikâyesinin önemli bir boyutunu da sürdürülebilirlik oluşturuyor. Şirket, 2017 yılında başlattığı sürdürülebilirlik yolculuğunu somut hedefler ve yatırımlarla ilerletti. Enerji yönetimini stratejik bir öncelik olarak ele alan Humanis, 8 milyon dolarlık GES (Güneş Enerji Santrali) yatırımları ile enerji ihtiyacının %70'ini güneş enerjisinden karşılıyor.</w:t>
      </w:r>
    </w:p>
    <w:p w14:paraId="19A82A65" w14:textId="4C54B312" w:rsidR="006248E2" w:rsidRPr="00C710E6" w:rsidRDefault="004724D0" w:rsidP="00014911">
      <w:pPr>
        <w:spacing w:after="0"/>
        <w:jc w:val="both"/>
        <w:rPr>
          <w:rFonts w:ascii="Calibri" w:hAnsi="Calibri" w:cs="Calibri"/>
          <w:sz w:val="24"/>
          <w:szCs w:val="24"/>
        </w:rPr>
      </w:pPr>
      <w:r w:rsidRPr="004724D0">
        <w:rPr>
          <w:rFonts w:ascii="Calibri" w:hAnsi="Calibri" w:cs="Calibri"/>
          <w:sz w:val="24"/>
          <w:szCs w:val="24"/>
        </w:rPr>
        <w:t>Humanis'in sürdürülebilirlik vizyonu yalnızca enerjiyle sınırlı değil. Şirket, su kullanımını izleyen, azaltan ve geri kazanımı artıran uygulamalar geliştirerek su kaynaklarını daha verimli kullanmayı hedefliyor. Geri dönüşüm oranının %74 seviyesine ulaşması, bu yaklaşımın somut çıktıları arasında yer a</w:t>
      </w:r>
      <w:r>
        <w:rPr>
          <w:rFonts w:ascii="Calibri" w:hAnsi="Calibri" w:cs="Calibri"/>
          <w:sz w:val="24"/>
          <w:szCs w:val="24"/>
        </w:rPr>
        <w:t>lıyor</w:t>
      </w:r>
      <w:r w:rsidR="00014911">
        <w:rPr>
          <w:rFonts w:ascii="Calibri" w:hAnsi="Calibri" w:cs="Calibri"/>
          <w:sz w:val="24"/>
          <w:szCs w:val="24"/>
        </w:rPr>
        <w:t>.</w:t>
      </w:r>
    </w:p>
    <w:sectPr w:rsidR="006248E2" w:rsidRPr="00C710E6" w:rsidSect="005B6748">
      <w:headerReference w:type="default" r:id="rId10"/>
      <w:pgSz w:w="11906" w:h="16838"/>
      <w:pgMar w:top="1985" w:right="991"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A8EA" w14:textId="77777777" w:rsidR="001A4658" w:rsidRDefault="001A4658" w:rsidP="005B6748">
      <w:pPr>
        <w:spacing w:after="0" w:line="240" w:lineRule="auto"/>
      </w:pPr>
      <w:r>
        <w:separator/>
      </w:r>
    </w:p>
  </w:endnote>
  <w:endnote w:type="continuationSeparator" w:id="0">
    <w:p w14:paraId="7B6F0359" w14:textId="77777777" w:rsidR="001A4658" w:rsidRDefault="001A4658" w:rsidP="005B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B837" w14:textId="77777777" w:rsidR="001A4658" w:rsidRDefault="001A4658" w:rsidP="005B6748">
      <w:pPr>
        <w:spacing w:after="0" w:line="240" w:lineRule="auto"/>
      </w:pPr>
      <w:r>
        <w:separator/>
      </w:r>
    </w:p>
  </w:footnote>
  <w:footnote w:type="continuationSeparator" w:id="0">
    <w:p w14:paraId="420C69B1" w14:textId="77777777" w:rsidR="001A4658" w:rsidRDefault="001A4658" w:rsidP="005B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DCAD" w14:textId="2129E53D" w:rsidR="005B6748" w:rsidRDefault="001A4658">
    <w:pPr>
      <w:pStyle w:val="stBilgi"/>
    </w:pPr>
    <w:r>
      <w:rPr>
        <w:noProof/>
      </w:rPr>
      <w:pict w14:anchorId="4E3B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404367" o:spid="_x0000_s1025" type="#_x0000_t75" alt="" style="position:absolute;margin-left:-53.6pt;margin-top:-95.35pt;width:589pt;height:833.15pt;z-index:-251658752;mso-wrap-edited:f;mso-width-percent:0;mso-height-percent:0;mso-position-horizontal-relative:margin;mso-position-vertical-relative:margin;mso-width-percent:0;mso-height-percent:0" o:allowincell="f">
          <v:imagedata r:id="rId1" o:title="saya_antet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D3"/>
    <w:multiLevelType w:val="hybridMultilevel"/>
    <w:tmpl w:val="889C36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610243E"/>
    <w:multiLevelType w:val="multilevel"/>
    <w:tmpl w:val="0F0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2719E"/>
    <w:multiLevelType w:val="hybridMultilevel"/>
    <w:tmpl w:val="352888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12E4E3A"/>
    <w:multiLevelType w:val="hybridMultilevel"/>
    <w:tmpl w:val="9E7A35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AAC4B37"/>
    <w:multiLevelType w:val="hybridMultilevel"/>
    <w:tmpl w:val="6720C5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5C6F6737"/>
    <w:multiLevelType w:val="multilevel"/>
    <w:tmpl w:val="E04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119731">
    <w:abstractNumId w:val="1"/>
  </w:num>
  <w:num w:numId="2" w16cid:durableId="1318920574">
    <w:abstractNumId w:val="5"/>
  </w:num>
  <w:num w:numId="3" w16cid:durableId="1571306496">
    <w:abstractNumId w:val="4"/>
  </w:num>
  <w:num w:numId="4" w16cid:durableId="1971130945">
    <w:abstractNumId w:val="0"/>
  </w:num>
  <w:num w:numId="5" w16cid:durableId="233054626">
    <w:abstractNumId w:val="3"/>
  </w:num>
  <w:num w:numId="6" w16cid:durableId="99190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48"/>
    <w:rsid w:val="000064BB"/>
    <w:rsid w:val="00014911"/>
    <w:rsid w:val="00015451"/>
    <w:rsid w:val="00021A4D"/>
    <w:rsid w:val="00023C10"/>
    <w:rsid w:val="00090FCF"/>
    <w:rsid w:val="0009316A"/>
    <w:rsid w:val="000A0A52"/>
    <w:rsid w:val="000A41B3"/>
    <w:rsid w:val="000A68BF"/>
    <w:rsid w:val="000C1775"/>
    <w:rsid w:val="00110998"/>
    <w:rsid w:val="001118A5"/>
    <w:rsid w:val="00130D7A"/>
    <w:rsid w:val="001555E4"/>
    <w:rsid w:val="00156C01"/>
    <w:rsid w:val="001803EC"/>
    <w:rsid w:val="00187F64"/>
    <w:rsid w:val="00195BBE"/>
    <w:rsid w:val="001A4658"/>
    <w:rsid w:val="001A57B2"/>
    <w:rsid w:val="001E22E2"/>
    <w:rsid w:val="0022685C"/>
    <w:rsid w:val="002300D4"/>
    <w:rsid w:val="00244860"/>
    <w:rsid w:val="0026108A"/>
    <w:rsid w:val="00262A25"/>
    <w:rsid w:val="00276D15"/>
    <w:rsid w:val="002A2C57"/>
    <w:rsid w:val="002B5B4B"/>
    <w:rsid w:val="002C770E"/>
    <w:rsid w:val="002F7294"/>
    <w:rsid w:val="003039E7"/>
    <w:rsid w:val="00303DE6"/>
    <w:rsid w:val="00336AD1"/>
    <w:rsid w:val="0035478A"/>
    <w:rsid w:val="00367EE7"/>
    <w:rsid w:val="00371862"/>
    <w:rsid w:val="003756A4"/>
    <w:rsid w:val="00383DEF"/>
    <w:rsid w:val="00386698"/>
    <w:rsid w:val="00396D3B"/>
    <w:rsid w:val="003A20B8"/>
    <w:rsid w:val="003D1EF9"/>
    <w:rsid w:val="00403EA7"/>
    <w:rsid w:val="00404502"/>
    <w:rsid w:val="004156D3"/>
    <w:rsid w:val="004212B5"/>
    <w:rsid w:val="00422FB1"/>
    <w:rsid w:val="00424678"/>
    <w:rsid w:val="00425AF1"/>
    <w:rsid w:val="00426948"/>
    <w:rsid w:val="00435E9D"/>
    <w:rsid w:val="00440BEF"/>
    <w:rsid w:val="004609DD"/>
    <w:rsid w:val="004724D0"/>
    <w:rsid w:val="00496830"/>
    <w:rsid w:val="004D16D3"/>
    <w:rsid w:val="004D7302"/>
    <w:rsid w:val="004E1888"/>
    <w:rsid w:val="004E5C4F"/>
    <w:rsid w:val="004F4608"/>
    <w:rsid w:val="004F4FCB"/>
    <w:rsid w:val="00531F83"/>
    <w:rsid w:val="00541BF5"/>
    <w:rsid w:val="005453B6"/>
    <w:rsid w:val="00551224"/>
    <w:rsid w:val="0057132F"/>
    <w:rsid w:val="00572813"/>
    <w:rsid w:val="00580A84"/>
    <w:rsid w:val="00584186"/>
    <w:rsid w:val="005B4389"/>
    <w:rsid w:val="005B454C"/>
    <w:rsid w:val="005B6748"/>
    <w:rsid w:val="005C46DF"/>
    <w:rsid w:val="005D7026"/>
    <w:rsid w:val="005F49C8"/>
    <w:rsid w:val="006248E2"/>
    <w:rsid w:val="00647364"/>
    <w:rsid w:val="006561AF"/>
    <w:rsid w:val="006673FF"/>
    <w:rsid w:val="00683803"/>
    <w:rsid w:val="00691DD6"/>
    <w:rsid w:val="006952EE"/>
    <w:rsid w:val="006B1EBE"/>
    <w:rsid w:val="006B7FDC"/>
    <w:rsid w:val="006D0CF9"/>
    <w:rsid w:val="006F14CA"/>
    <w:rsid w:val="0071130F"/>
    <w:rsid w:val="00726683"/>
    <w:rsid w:val="00765EF2"/>
    <w:rsid w:val="00773E49"/>
    <w:rsid w:val="00775AA8"/>
    <w:rsid w:val="007760FD"/>
    <w:rsid w:val="00776441"/>
    <w:rsid w:val="00780BA4"/>
    <w:rsid w:val="007971EC"/>
    <w:rsid w:val="007978C1"/>
    <w:rsid w:val="007C2B69"/>
    <w:rsid w:val="007C333D"/>
    <w:rsid w:val="007F64DB"/>
    <w:rsid w:val="00831A20"/>
    <w:rsid w:val="0083512B"/>
    <w:rsid w:val="00880313"/>
    <w:rsid w:val="008B4179"/>
    <w:rsid w:val="008B53D0"/>
    <w:rsid w:val="008C55F2"/>
    <w:rsid w:val="008C7BAC"/>
    <w:rsid w:val="008D05C8"/>
    <w:rsid w:val="008E10C1"/>
    <w:rsid w:val="008E57ED"/>
    <w:rsid w:val="008F5972"/>
    <w:rsid w:val="00911628"/>
    <w:rsid w:val="0091377F"/>
    <w:rsid w:val="0091533D"/>
    <w:rsid w:val="00943E28"/>
    <w:rsid w:val="00954E02"/>
    <w:rsid w:val="00977C01"/>
    <w:rsid w:val="00984B72"/>
    <w:rsid w:val="00985651"/>
    <w:rsid w:val="009A2EF4"/>
    <w:rsid w:val="009B0AF7"/>
    <w:rsid w:val="009D76CF"/>
    <w:rsid w:val="00A261C9"/>
    <w:rsid w:val="00A35AFA"/>
    <w:rsid w:val="00A50B40"/>
    <w:rsid w:val="00A641B4"/>
    <w:rsid w:val="00A7128C"/>
    <w:rsid w:val="00A72BFF"/>
    <w:rsid w:val="00A815E6"/>
    <w:rsid w:val="00AA31A7"/>
    <w:rsid w:val="00AB2FAA"/>
    <w:rsid w:val="00AC5B9E"/>
    <w:rsid w:val="00AE11B1"/>
    <w:rsid w:val="00B14C37"/>
    <w:rsid w:val="00B210A8"/>
    <w:rsid w:val="00B32545"/>
    <w:rsid w:val="00B34231"/>
    <w:rsid w:val="00B53331"/>
    <w:rsid w:val="00B57A99"/>
    <w:rsid w:val="00BC43B6"/>
    <w:rsid w:val="00BD0C68"/>
    <w:rsid w:val="00BD4309"/>
    <w:rsid w:val="00C11B73"/>
    <w:rsid w:val="00C1465C"/>
    <w:rsid w:val="00C201E5"/>
    <w:rsid w:val="00C2057D"/>
    <w:rsid w:val="00C57EB6"/>
    <w:rsid w:val="00C62AB0"/>
    <w:rsid w:val="00C710E6"/>
    <w:rsid w:val="00C75A20"/>
    <w:rsid w:val="00CA3C86"/>
    <w:rsid w:val="00CA7C04"/>
    <w:rsid w:val="00CC3D0A"/>
    <w:rsid w:val="00CE30D7"/>
    <w:rsid w:val="00D06DCC"/>
    <w:rsid w:val="00D17956"/>
    <w:rsid w:val="00D23039"/>
    <w:rsid w:val="00D24FC4"/>
    <w:rsid w:val="00D77B9B"/>
    <w:rsid w:val="00D83D68"/>
    <w:rsid w:val="00DC0031"/>
    <w:rsid w:val="00DE2B00"/>
    <w:rsid w:val="00DF2CC7"/>
    <w:rsid w:val="00E54B95"/>
    <w:rsid w:val="00E62E25"/>
    <w:rsid w:val="00E632BE"/>
    <w:rsid w:val="00E63C6D"/>
    <w:rsid w:val="00E6766B"/>
    <w:rsid w:val="00E7128F"/>
    <w:rsid w:val="00E95CF5"/>
    <w:rsid w:val="00EB54D9"/>
    <w:rsid w:val="00F30175"/>
    <w:rsid w:val="00F3066A"/>
    <w:rsid w:val="00F31185"/>
    <w:rsid w:val="00F4316E"/>
    <w:rsid w:val="00F54DFB"/>
    <w:rsid w:val="00F64429"/>
    <w:rsid w:val="00F9283B"/>
    <w:rsid w:val="00FA2E98"/>
    <w:rsid w:val="00FA4407"/>
    <w:rsid w:val="00FD6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A792"/>
  <w15:chartTrackingRefBased/>
  <w15:docId w15:val="{77FD316A-81A0-4B20-9C27-4B0BF98E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67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67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67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67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67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67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67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67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67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67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67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67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67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67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67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6748"/>
    <w:rPr>
      <w:rFonts w:eastAsiaTheme="majorEastAsia" w:cstheme="majorBidi"/>
      <w:color w:val="272727" w:themeColor="text1" w:themeTint="D8"/>
    </w:rPr>
  </w:style>
  <w:style w:type="paragraph" w:styleId="KonuBal">
    <w:name w:val="Title"/>
    <w:basedOn w:val="Normal"/>
    <w:next w:val="Normal"/>
    <w:link w:val="KonuBalChar"/>
    <w:uiPriority w:val="10"/>
    <w:qFormat/>
    <w:rsid w:val="005B6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67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67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67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67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6748"/>
    <w:rPr>
      <w:i/>
      <w:iCs/>
      <w:color w:val="404040" w:themeColor="text1" w:themeTint="BF"/>
    </w:rPr>
  </w:style>
  <w:style w:type="paragraph" w:styleId="ListeParagraf">
    <w:name w:val="List Paragraph"/>
    <w:basedOn w:val="Normal"/>
    <w:uiPriority w:val="34"/>
    <w:qFormat/>
    <w:rsid w:val="005B6748"/>
    <w:pPr>
      <w:ind w:left="720"/>
      <w:contextualSpacing/>
    </w:pPr>
  </w:style>
  <w:style w:type="character" w:styleId="GlVurgulama">
    <w:name w:val="Intense Emphasis"/>
    <w:basedOn w:val="VarsaylanParagrafYazTipi"/>
    <w:uiPriority w:val="21"/>
    <w:qFormat/>
    <w:rsid w:val="005B6748"/>
    <w:rPr>
      <w:i/>
      <w:iCs/>
      <w:color w:val="0F4761" w:themeColor="accent1" w:themeShade="BF"/>
    </w:rPr>
  </w:style>
  <w:style w:type="paragraph" w:styleId="GlAlnt">
    <w:name w:val="Intense Quote"/>
    <w:basedOn w:val="Normal"/>
    <w:next w:val="Normal"/>
    <w:link w:val="GlAlntChar"/>
    <w:uiPriority w:val="30"/>
    <w:qFormat/>
    <w:rsid w:val="005B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6748"/>
    <w:rPr>
      <w:i/>
      <w:iCs/>
      <w:color w:val="0F4761" w:themeColor="accent1" w:themeShade="BF"/>
    </w:rPr>
  </w:style>
  <w:style w:type="character" w:styleId="GlBavuru">
    <w:name w:val="Intense Reference"/>
    <w:basedOn w:val="VarsaylanParagrafYazTipi"/>
    <w:uiPriority w:val="32"/>
    <w:qFormat/>
    <w:rsid w:val="005B6748"/>
    <w:rPr>
      <w:b/>
      <w:bCs/>
      <w:smallCaps/>
      <w:color w:val="0F4761" w:themeColor="accent1" w:themeShade="BF"/>
      <w:spacing w:val="5"/>
    </w:rPr>
  </w:style>
  <w:style w:type="paragraph" w:styleId="stBilgi">
    <w:name w:val="header"/>
    <w:basedOn w:val="Normal"/>
    <w:link w:val="stBilgiChar"/>
    <w:uiPriority w:val="99"/>
    <w:unhideWhenUsed/>
    <w:rsid w:val="005B67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6748"/>
  </w:style>
  <w:style w:type="paragraph" w:styleId="AltBilgi">
    <w:name w:val="footer"/>
    <w:basedOn w:val="Normal"/>
    <w:link w:val="AltBilgiChar"/>
    <w:uiPriority w:val="99"/>
    <w:unhideWhenUsed/>
    <w:rsid w:val="005B67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6748"/>
  </w:style>
  <w:style w:type="character" w:styleId="Kpr">
    <w:name w:val="Hyperlink"/>
    <w:uiPriority w:val="99"/>
    <w:unhideWhenUsed/>
    <w:rsid w:val="007C333D"/>
    <w:rPr>
      <w:color w:val="0000FF"/>
      <w:u w:val="single"/>
    </w:rPr>
  </w:style>
  <w:style w:type="paragraph" w:customStyle="1" w:styleId="Default">
    <w:name w:val="Default"/>
    <w:basedOn w:val="Normal"/>
    <w:rsid w:val="007C333D"/>
    <w:pPr>
      <w:autoSpaceDE w:val="0"/>
      <w:autoSpaceDN w:val="0"/>
      <w:spacing w:after="0" w:line="240" w:lineRule="auto"/>
    </w:pPr>
    <w:rPr>
      <w:rFonts w:ascii="Arial" w:eastAsia="Calibri" w:hAnsi="Arial" w:cs="Arial"/>
      <w:color w:val="000000"/>
      <w:kern w:val="0"/>
      <w:sz w:val="24"/>
      <w:szCs w:val="24"/>
      <w14:ligatures w14:val="none"/>
    </w:rPr>
  </w:style>
  <w:style w:type="character" w:customStyle="1" w:styleId="zmlenmeyenBahsetme1">
    <w:name w:val="Çözümlenmeyen Bahsetme1"/>
    <w:basedOn w:val="VarsaylanParagrafYazTipi"/>
    <w:uiPriority w:val="99"/>
    <w:semiHidden/>
    <w:unhideWhenUsed/>
    <w:rsid w:val="007C333D"/>
    <w:rPr>
      <w:color w:val="605E5C"/>
      <w:shd w:val="clear" w:color="auto" w:fill="E1DFDD"/>
    </w:rPr>
  </w:style>
  <w:style w:type="paragraph" w:styleId="Dzeltme">
    <w:name w:val="Revision"/>
    <w:hidden/>
    <w:uiPriority w:val="99"/>
    <w:semiHidden/>
    <w:rsid w:val="00303DE6"/>
    <w:pPr>
      <w:spacing w:after="0" w:line="240" w:lineRule="auto"/>
    </w:pPr>
  </w:style>
  <w:style w:type="character" w:styleId="AklamaBavurusu">
    <w:name w:val="annotation reference"/>
    <w:basedOn w:val="VarsaylanParagrafYazTipi"/>
    <w:uiPriority w:val="99"/>
    <w:semiHidden/>
    <w:unhideWhenUsed/>
    <w:rsid w:val="009A2EF4"/>
    <w:rPr>
      <w:sz w:val="16"/>
      <w:szCs w:val="16"/>
    </w:rPr>
  </w:style>
  <w:style w:type="paragraph" w:styleId="AklamaMetni">
    <w:name w:val="annotation text"/>
    <w:basedOn w:val="Normal"/>
    <w:link w:val="AklamaMetniChar"/>
    <w:uiPriority w:val="99"/>
    <w:semiHidden/>
    <w:unhideWhenUsed/>
    <w:rsid w:val="009A2E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2EF4"/>
    <w:rPr>
      <w:sz w:val="20"/>
      <w:szCs w:val="20"/>
    </w:rPr>
  </w:style>
  <w:style w:type="paragraph" w:styleId="AklamaKonusu">
    <w:name w:val="annotation subject"/>
    <w:basedOn w:val="AklamaMetni"/>
    <w:next w:val="AklamaMetni"/>
    <w:link w:val="AklamaKonusuChar"/>
    <w:uiPriority w:val="99"/>
    <w:semiHidden/>
    <w:unhideWhenUsed/>
    <w:rsid w:val="009A2EF4"/>
    <w:rPr>
      <w:b/>
      <w:bCs/>
    </w:rPr>
  </w:style>
  <w:style w:type="character" w:customStyle="1" w:styleId="AklamaKonusuChar">
    <w:name w:val="Açıklama Konusu Char"/>
    <w:basedOn w:val="AklamaMetniChar"/>
    <w:link w:val="AklamaKonusu"/>
    <w:uiPriority w:val="99"/>
    <w:semiHidden/>
    <w:rsid w:val="009A2EF4"/>
    <w:rPr>
      <w:b/>
      <w:bCs/>
      <w:sz w:val="20"/>
      <w:szCs w:val="20"/>
    </w:rPr>
  </w:style>
  <w:style w:type="paragraph" w:styleId="BalonMetni">
    <w:name w:val="Balloon Text"/>
    <w:basedOn w:val="Normal"/>
    <w:link w:val="BalonMetniChar"/>
    <w:uiPriority w:val="99"/>
    <w:semiHidden/>
    <w:unhideWhenUsed/>
    <w:rsid w:val="009A2E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2EF4"/>
    <w:rPr>
      <w:rFonts w:ascii="Segoe UI" w:hAnsi="Segoe UI" w:cs="Segoe UI"/>
      <w:sz w:val="18"/>
      <w:szCs w:val="18"/>
    </w:rPr>
  </w:style>
  <w:style w:type="paragraph" w:styleId="NormalWeb">
    <w:name w:val="Normal (Web)"/>
    <w:basedOn w:val="Normal"/>
    <w:uiPriority w:val="99"/>
    <w:unhideWhenUsed/>
    <w:rsid w:val="0037186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371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4025">
      <w:bodyDiv w:val="1"/>
      <w:marLeft w:val="0"/>
      <w:marRight w:val="0"/>
      <w:marTop w:val="0"/>
      <w:marBottom w:val="0"/>
      <w:divBdr>
        <w:top w:val="none" w:sz="0" w:space="0" w:color="auto"/>
        <w:left w:val="none" w:sz="0" w:space="0" w:color="auto"/>
        <w:bottom w:val="none" w:sz="0" w:space="0" w:color="auto"/>
        <w:right w:val="none" w:sz="0" w:space="0" w:color="auto"/>
      </w:divBdr>
      <w:divsChild>
        <w:div w:id="1227375341">
          <w:marLeft w:val="0"/>
          <w:marRight w:val="0"/>
          <w:marTop w:val="0"/>
          <w:marBottom w:val="0"/>
          <w:divBdr>
            <w:top w:val="none" w:sz="0" w:space="0" w:color="auto"/>
            <w:left w:val="none" w:sz="0" w:space="0" w:color="auto"/>
            <w:bottom w:val="none" w:sz="0" w:space="0" w:color="auto"/>
            <w:right w:val="none" w:sz="0" w:space="0" w:color="auto"/>
          </w:divBdr>
          <w:divsChild>
            <w:div w:id="280845530">
              <w:marLeft w:val="0"/>
              <w:marRight w:val="0"/>
              <w:marTop w:val="0"/>
              <w:marBottom w:val="0"/>
              <w:divBdr>
                <w:top w:val="none" w:sz="0" w:space="0" w:color="auto"/>
                <w:left w:val="none" w:sz="0" w:space="0" w:color="auto"/>
                <w:bottom w:val="none" w:sz="0" w:space="0" w:color="auto"/>
                <w:right w:val="none" w:sz="0" w:space="0" w:color="auto"/>
              </w:divBdr>
              <w:divsChild>
                <w:div w:id="930821484">
                  <w:marLeft w:val="0"/>
                  <w:marRight w:val="0"/>
                  <w:marTop w:val="0"/>
                  <w:marBottom w:val="0"/>
                  <w:divBdr>
                    <w:top w:val="none" w:sz="0" w:space="0" w:color="auto"/>
                    <w:left w:val="none" w:sz="0" w:space="0" w:color="auto"/>
                    <w:bottom w:val="none" w:sz="0" w:space="0" w:color="auto"/>
                    <w:right w:val="none" w:sz="0" w:space="0" w:color="auto"/>
                  </w:divBdr>
                  <w:divsChild>
                    <w:div w:id="1439445484">
                      <w:marLeft w:val="0"/>
                      <w:marRight w:val="0"/>
                      <w:marTop w:val="0"/>
                      <w:marBottom w:val="0"/>
                      <w:divBdr>
                        <w:top w:val="none" w:sz="0" w:space="0" w:color="auto"/>
                        <w:left w:val="none" w:sz="0" w:space="0" w:color="auto"/>
                        <w:bottom w:val="none" w:sz="0" w:space="0" w:color="auto"/>
                        <w:right w:val="none" w:sz="0" w:space="0" w:color="auto"/>
                      </w:divBdr>
                      <w:divsChild>
                        <w:div w:id="164904366">
                          <w:marLeft w:val="0"/>
                          <w:marRight w:val="0"/>
                          <w:marTop w:val="0"/>
                          <w:marBottom w:val="0"/>
                          <w:divBdr>
                            <w:top w:val="none" w:sz="0" w:space="0" w:color="auto"/>
                            <w:left w:val="none" w:sz="0" w:space="0" w:color="auto"/>
                            <w:bottom w:val="none" w:sz="0" w:space="0" w:color="auto"/>
                            <w:right w:val="none" w:sz="0" w:space="0" w:color="auto"/>
                          </w:divBdr>
                          <w:divsChild>
                            <w:div w:id="278804134">
                              <w:marLeft w:val="0"/>
                              <w:marRight w:val="0"/>
                              <w:marTop w:val="0"/>
                              <w:marBottom w:val="0"/>
                              <w:divBdr>
                                <w:top w:val="none" w:sz="0" w:space="0" w:color="auto"/>
                                <w:left w:val="none" w:sz="0" w:space="0" w:color="auto"/>
                                <w:bottom w:val="none" w:sz="0" w:space="0" w:color="auto"/>
                                <w:right w:val="none" w:sz="0" w:space="0" w:color="auto"/>
                              </w:divBdr>
                              <w:divsChild>
                                <w:div w:id="14722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77573">
      <w:bodyDiv w:val="1"/>
      <w:marLeft w:val="0"/>
      <w:marRight w:val="0"/>
      <w:marTop w:val="0"/>
      <w:marBottom w:val="0"/>
      <w:divBdr>
        <w:top w:val="none" w:sz="0" w:space="0" w:color="auto"/>
        <w:left w:val="none" w:sz="0" w:space="0" w:color="auto"/>
        <w:bottom w:val="none" w:sz="0" w:space="0" w:color="auto"/>
        <w:right w:val="none" w:sz="0" w:space="0" w:color="auto"/>
      </w:divBdr>
    </w:div>
    <w:div w:id="262349014">
      <w:bodyDiv w:val="1"/>
      <w:marLeft w:val="0"/>
      <w:marRight w:val="0"/>
      <w:marTop w:val="0"/>
      <w:marBottom w:val="0"/>
      <w:divBdr>
        <w:top w:val="none" w:sz="0" w:space="0" w:color="auto"/>
        <w:left w:val="none" w:sz="0" w:space="0" w:color="auto"/>
        <w:bottom w:val="none" w:sz="0" w:space="0" w:color="auto"/>
        <w:right w:val="none" w:sz="0" w:space="0" w:color="auto"/>
      </w:divBdr>
    </w:div>
    <w:div w:id="389546405">
      <w:bodyDiv w:val="1"/>
      <w:marLeft w:val="0"/>
      <w:marRight w:val="0"/>
      <w:marTop w:val="0"/>
      <w:marBottom w:val="0"/>
      <w:divBdr>
        <w:top w:val="none" w:sz="0" w:space="0" w:color="auto"/>
        <w:left w:val="none" w:sz="0" w:space="0" w:color="auto"/>
        <w:bottom w:val="none" w:sz="0" w:space="0" w:color="auto"/>
        <w:right w:val="none" w:sz="0" w:space="0" w:color="auto"/>
      </w:divBdr>
    </w:div>
    <w:div w:id="424572862">
      <w:bodyDiv w:val="1"/>
      <w:marLeft w:val="0"/>
      <w:marRight w:val="0"/>
      <w:marTop w:val="0"/>
      <w:marBottom w:val="0"/>
      <w:divBdr>
        <w:top w:val="none" w:sz="0" w:space="0" w:color="auto"/>
        <w:left w:val="none" w:sz="0" w:space="0" w:color="auto"/>
        <w:bottom w:val="none" w:sz="0" w:space="0" w:color="auto"/>
        <w:right w:val="none" w:sz="0" w:space="0" w:color="auto"/>
      </w:divBdr>
    </w:div>
    <w:div w:id="513424485">
      <w:bodyDiv w:val="1"/>
      <w:marLeft w:val="0"/>
      <w:marRight w:val="0"/>
      <w:marTop w:val="0"/>
      <w:marBottom w:val="0"/>
      <w:divBdr>
        <w:top w:val="none" w:sz="0" w:space="0" w:color="auto"/>
        <w:left w:val="none" w:sz="0" w:space="0" w:color="auto"/>
        <w:bottom w:val="none" w:sz="0" w:space="0" w:color="auto"/>
        <w:right w:val="none" w:sz="0" w:space="0" w:color="auto"/>
      </w:divBdr>
    </w:div>
    <w:div w:id="514392842">
      <w:bodyDiv w:val="1"/>
      <w:marLeft w:val="0"/>
      <w:marRight w:val="0"/>
      <w:marTop w:val="0"/>
      <w:marBottom w:val="0"/>
      <w:divBdr>
        <w:top w:val="none" w:sz="0" w:space="0" w:color="auto"/>
        <w:left w:val="none" w:sz="0" w:space="0" w:color="auto"/>
        <w:bottom w:val="none" w:sz="0" w:space="0" w:color="auto"/>
        <w:right w:val="none" w:sz="0" w:space="0" w:color="auto"/>
      </w:divBdr>
    </w:div>
    <w:div w:id="596212170">
      <w:bodyDiv w:val="1"/>
      <w:marLeft w:val="0"/>
      <w:marRight w:val="0"/>
      <w:marTop w:val="0"/>
      <w:marBottom w:val="0"/>
      <w:divBdr>
        <w:top w:val="none" w:sz="0" w:space="0" w:color="auto"/>
        <w:left w:val="none" w:sz="0" w:space="0" w:color="auto"/>
        <w:bottom w:val="none" w:sz="0" w:space="0" w:color="auto"/>
        <w:right w:val="none" w:sz="0" w:space="0" w:color="auto"/>
      </w:divBdr>
    </w:div>
    <w:div w:id="617686202">
      <w:bodyDiv w:val="1"/>
      <w:marLeft w:val="0"/>
      <w:marRight w:val="0"/>
      <w:marTop w:val="0"/>
      <w:marBottom w:val="0"/>
      <w:divBdr>
        <w:top w:val="none" w:sz="0" w:space="0" w:color="auto"/>
        <w:left w:val="none" w:sz="0" w:space="0" w:color="auto"/>
        <w:bottom w:val="none" w:sz="0" w:space="0" w:color="auto"/>
        <w:right w:val="none" w:sz="0" w:space="0" w:color="auto"/>
      </w:divBdr>
    </w:div>
    <w:div w:id="642273626">
      <w:bodyDiv w:val="1"/>
      <w:marLeft w:val="0"/>
      <w:marRight w:val="0"/>
      <w:marTop w:val="0"/>
      <w:marBottom w:val="0"/>
      <w:divBdr>
        <w:top w:val="none" w:sz="0" w:space="0" w:color="auto"/>
        <w:left w:val="none" w:sz="0" w:space="0" w:color="auto"/>
        <w:bottom w:val="none" w:sz="0" w:space="0" w:color="auto"/>
        <w:right w:val="none" w:sz="0" w:space="0" w:color="auto"/>
      </w:divBdr>
    </w:div>
    <w:div w:id="859320651">
      <w:bodyDiv w:val="1"/>
      <w:marLeft w:val="0"/>
      <w:marRight w:val="0"/>
      <w:marTop w:val="0"/>
      <w:marBottom w:val="0"/>
      <w:divBdr>
        <w:top w:val="none" w:sz="0" w:space="0" w:color="auto"/>
        <w:left w:val="none" w:sz="0" w:space="0" w:color="auto"/>
        <w:bottom w:val="none" w:sz="0" w:space="0" w:color="auto"/>
        <w:right w:val="none" w:sz="0" w:space="0" w:color="auto"/>
      </w:divBdr>
    </w:div>
    <w:div w:id="999891867">
      <w:bodyDiv w:val="1"/>
      <w:marLeft w:val="0"/>
      <w:marRight w:val="0"/>
      <w:marTop w:val="0"/>
      <w:marBottom w:val="0"/>
      <w:divBdr>
        <w:top w:val="none" w:sz="0" w:space="0" w:color="auto"/>
        <w:left w:val="none" w:sz="0" w:space="0" w:color="auto"/>
        <w:bottom w:val="none" w:sz="0" w:space="0" w:color="auto"/>
        <w:right w:val="none" w:sz="0" w:space="0" w:color="auto"/>
      </w:divBdr>
      <w:divsChild>
        <w:div w:id="669528120">
          <w:marLeft w:val="0"/>
          <w:marRight w:val="0"/>
          <w:marTop w:val="0"/>
          <w:marBottom w:val="0"/>
          <w:divBdr>
            <w:top w:val="none" w:sz="0" w:space="0" w:color="auto"/>
            <w:left w:val="none" w:sz="0" w:space="0" w:color="auto"/>
            <w:bottom w:val="none" w:sz="0" w:space="0" w:color="auto"/>
            <w:right w:val="none" w:sz="0" w:space="0" w:color="auto"/>
          </w:divBdr>
          <w:divsChild>
            <w:div w:id="856233249">
              <w:marLeft w:val="0"/>
              <w:marRight w:val="0"/>
              <w:marTop w:val="0"/>
              <w:marBottom w:val="0"/>
              <w:divBdr>
                <w:top w:val="none" w:sz="0" w:space="0" w:color="auto"/>
                <w:left w:val="none" w:sz="0" w:space="0" w:color="auto"/>
                <w:bottom w:val="none" w:sz="0" w:space="0" w:color="auto"/>
                <w:right w:val="none" w:sz="0" w:space="0" w:color="auto"/>
              </w:divBdr>
              <w:divsChild>
                <w:div w:id="1824811971">
                  <w:marLeft w:val="0"/>
                  <w:marRight w:val="0"/>
                  <w:marTop w:val="0"/>
                  <w:marBottom w:val="0"/>
                  <w:divBdr>
                    <w:top w:val="none" w:sz="0" w:space="0" w:color="auto"/>
                    <w:left w:val="none" w:sz="0" w:space="0" w:color="auto"/>
                    <w:bottom w:val="none" w:sz="0" w:space="0" w:color="auto"/>
                    <w:right w:val="none" w:sz="0" w:space="0" w:color="auto"/>
                  </w:divBdr>
                  <w:divsChild>
                    <w:div w:id="755976313">
                      <w:marLeft w:val="0"/>
                      <w:marRight w:val="0"/>
                      <w:marTop w:val="0"/>
                      <w:marBottom w:val="0"/>
                      <w:divBdr>
                        <w:top w:val="none" w:sz="0" w:space="0" w:color="auto"/>
                        <w:left w:val="none" w:sz="0" w:space="0" w:color="auto"/>
                        <w:bottom w:val="none" w:sz="0" w:space="0" w:color="auto"/>
                        <w:right w:val="none" w:sz="0" w:space="0" w:color="auto"/>
                      </w:divBdr>
                      <w:divsChild>
                        <w:div w:id="659847137">
                          <w:marLeft w:val="0"/>
                          <w:marRight w:val="0"/>
                          <w:marTop w:val="0"/>
                          <w:marBottom w:val="0"/>
                          <w:divBdr>
                            <w:top w:val="none" w:sz="0" w:space="0" w:color="auto"/>
                            <w:left w:val="none" w:sz="0" w:space="0" w:color="auto"/>
                            <w:bottom w:val="none" w:sz="0" w:space="0" w:color="auto"/>
                            <w:right w:val="none" w:sz="0" w:space="0" w:color="auto"/>
                          </w:divBdr>
                          <w:divsChild>
                            <w:div w:id="684593501">
                              <w:marLeft w:val="0"/>
                              <w:marRight w:val="0"/>
                              <w:marTop w:val="0"/>
                              <w:marBottom w:val="0"/>
                              <w:divBdr>
                                <w:top w:val="none" w:sz="0" w:space="0" w:color="auto"/>
                                <w:left w:val="none" w:sz="0" w:space="0" w:color="auto"/>
                                <w:bottom w:val="none" w:sz="0" w:space="0" w:color="auto"/>
                                <w:right w:val="none" w:sz="0" w:space="0" w:color="auto"/>
                              </w:divBdr>
                              <w:divsChild>
                                <w:div w:id="1054427626">
                                  <w:marLeft w:val="0"/>
                                  <w:marRight w:val="0"/>
                                  <w:marTop w:val="0"/>
                                  <w:marBottom w:val="0"/>
                                  <w:divBdr>
                                    <w:top w:val="none" w:sz="0" w:space="0" w:color="auto"/>
                                    <w:left w:val="none" w:sz="0" w:space="0" w:color="auto"/>
                                    <w:bottom w:val="none" w:sz="0" w:space="0" w:color="auto"/>
                                    <w:right w:val="none" w:sz="0" w:space="0" w:color="auto"/>
                                  </w:divBdr>
                                  <w:divsChild>
                                    <w:div w:id="9806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42668">
          <w:marLeft w:val="0"/>
          <w:marRight w:val="0"/>
          <w:marTop w:val="0"/>
          <w:marBottom w:val="0"/>
          <w:divBdr>
            <w:top w:val="none" w:sz="0" w:space="0" w:color="auto"/>
            <w:left w:val="none" w:sz="0" w:space="0" w:color="auto"/>
            <w:bottom w:val="none" w:sz="0" w:space="0" w:color="auto"/>
            <w:right w:val="none" w:sz="0" w:space="0" w:color="auto"/>
          </w:divBdr>
          <w:divsChild>
            <w:div w:id="524177352">
              <w:marLeft w:val="0"/>
              <w:marRight w:val="0"/>
              <w:marTop w:val="0"/>
              <w:marBottom w:val="0"/>
              <w:divBdr>
                <w:top w:val="none" w:sz="0" w:space="0" w:color="auto"/>
                <w:left w:val="none" w:sz="0" w:space="0" w:color="auto"/>
                <w:bottom w:val="none" w:sz="0" w:space="0" w:color="auto"/>
                <w:right w:val="none" w:sz="0" w:space="0" w:color="auto"/>
              </w:divBdr>
              <w:divsChild>
                <w:div w:id="536158341">
                  <w:marLeft w:val="0"/>
                  <w:marRight w:val="0"/>
                  <w:marTop w:val="0"/>
                  <w:marBottom w:val="0"/>
                  <w:divBdr>
                    <w:top w:val="none" w:sz="0" w:space="0" w:color="auto"/>
                    <w:left w:val="none" w:sz="0" w:space="0" w:color="auto"/>
                    <w:bottom w:val="none" w:sz="0" w:space="0" w:color="auto"/>
                    <w:right w:val="none" w:sz="0" w:space="0" w:color="auto"/>
                  </w:divBdr>
                  <w:divsChild>
                    <w:div w:id="1769766765">
                      <w:marLeft w:val="0"/>
                      <w:marRight w:val="0"/>
                      <w:marTop w:val="0"/>
                      <w:marBottom w:val="0"/>
                      <w:divBdr>
                        <w:top w:val="none" w:sz="0" w:space="0" w:color="auto"/>
                        <w:left w:val="none" w:sz="0" w:space="0" w:color="auto"/>
                        <w:bottom w:val="none" w:sz="0" w:space="0" w:color="auto"/>
                        <w:right w:val="none" w:sz="0" w:space="0" w:color="auto"/>
                      </w:divBdr>
                      <w:divsChild>
                        <w:div w:id="444929795">
                          <w:marLeft w:val="0"/>
                          <w:marRight w:val="0"/>
                          <w:marTop w:val="0"/>
                          <w:marBottom w:val="0"/>
                          <w:divBdr>
                            <w:top w:val="none" w:sz="0" w:space="0" w:color="auto"/>
                            <w:left w:val="none" w:sz="0" w:space="0" w:color="auto"/>
                            <w:bottom w:val="none" w:sz="0" w:space="0" w:color="auto"/>
                            <w:right w:val="none" w:sz="0" w:space="0" w:color="auto"/>
                          </w:divBdr>
                          <w:divsChild>
                            <w:div w:id="19305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92655">
      <w:bodyDiv w:val="1"/>
      <w:marLeft w:val="0"/>
      <w:marRight w:val="0"/>
      <w:marTop w:val="0"/>
      <w:marBottom w:val="0"/>
      <w:divBdr>
        <w:top w:val="none" w:sz="0" w:space="0" w:color="auto"/>
        <w:left w:val="none" w:sz="0" w:space="0" w:color="auto"/>
        <w:bottom w:val="none" w:sz="0" w:space="0" w:color="auto"/>
        <w:right w:val="none" w:sz="0" w:space="0" w:color="auto"/>
      </w:divBdr>
    </w:div>
    <w:div w:id="1093673203">
      <w:bodyDiv w:val="1"/>
      <w:marLeft w:val="0"/>
      <w:marRight w:val="0"/>
      <w:marTop w:val="0"/>
      <w:marBottom w:val="0"/>
      <w:divBdr>
        <w:top w:val="none" w:sz="0" w:space="0" w:color="auto"/>
        <w:left w:val="none" w:sz="0" w:space="0" w:color="auto"/>
        <w:bottom w:val="none" w:sz="0" w:space="0" w:color="auto"/>
        <w:right w:val="none" w:sz="0" w:space="0" w:color="auto"/>
      </w:divBdr>
    </w:div>
    <w:div w:id="1147282795">
      <w:bodyDiv w:val="1"/>
      <w:marLeft w:val="0"/>
      <w:marRight w:val="0"/>
      <w:marTop w:val="0"/>
      <w:marBottom w:val="0"/>
      <w:divBdr>
        <w:top w:val="none" w:sz="0" w:space="0" w:color="auto"/>
        <w:left w:val="none" w:sz="0" w:space="0" w:color="auto"/>
        <w:bottom w:val="none" w:sz="0" w:space="0" w:color="auto"/>
        <w:right w:val="none" w:sz="0" w:space="0" w:color="auto"/>
      </w:divBdr>
    </w:div>
    <w:div w:id="1214544446">
      <w:bodyDiv w:val="1"/>
      <w:marLeft w:val="0"/>
      <w:marRight w:val="0"/>
      <w:marTop w:val="0"/>
      <w:marBottom w:val="0"/>
      <w:divBdr>
        <w:top w:val="none" w:sz="0" w:space="0" w:color="auto"/>
        <w:left w:val="none" w:sz="0" w:space="0" w:color="auto"/>
        <w:bottom w:val="none" w:sz="0" w:space="0" w:color="auto"/>
        <w:right w:val="none" w:sz="0" w:space="0" w:color="auto"/>
      </w:divBdr>
      <w:divsChild>
        <w:div w:id="2073386016">
          <w:marLeft w:val="0"/>
          <w:marRight w:val="0"/>
          <w:marTop w:val="0"/>
          <w:marBottom w:val="0"/>
          <w:divBdr>
            <w:top w:val="none" w:sz="0" w:space="0" w:color="auto"/>
            <w:left w:val="none" w:sz="0" w:space="0" w:color="auto"/>
            <w:bottom w:val="none" w:sz="0" w:space="0" w:color="auto"/>
            <w:right w:val="none" w:sz="0" w:space="0" w:color="auto"/>
          </w:divBdr>
          <w:divsChild>
            <w:div w:id="1487621779">
              <w:marLeft w:val="0"/>
              <w:marRight w:val="0"/>
              <w:marTop w:val="0"/>
              <w:marBottom w:val="0"/>
              <w:divBdr>
                <w:top w:val="none" w:sz="0" w:space="0" w:color="auto"/>
                <w:left w:val="none" w:sz="0" w:space="0" w:color="auto"/>
                <w:bottom w:val="none" w:sz="0" w:space="0" w:color="auto"/>
                <w:right w:val="none" w:sz="0" w:space="0" w:color="auto"/>
              </w:divBdr>
              <w:divsChild>
                <w:div w:id="1187214640">
                  <w:marLeft w:val="0"/>
                  <w:marRight w:val="0"/>
                  <w:marTop w:val="0"/>
                  <w:marBottom w:val="0"/>
                  <w:divBdr>
                    <w:top w:val="none" w:sz="0" w:space="0" w:color="auto"/>
                    <w:left w:val="none" w:sz="0" w:space="0" w:color="auto"/>
                    <w:bottom w:val="none" w:sz="0" w:space="0" w:color="auto"/>
                    <w:right w:val="none" w:sz="0" w:space="0" w:color="auto"/>
                  </w:divBdr>
                  <w:divsChild>
                    <w:div w:id="126047163">
                      <w:marLeft w:val="0"/>
                      <w:marRight w:val="0"/>
                      <w:marTop w:val="0"/>
                      <w:marBottom w:val="0"/>
                      <w:divBdr>
                        <w:top w:val="none" w:sz="0" w:space="0" w:color="auto"/>
                        <w:left w:val="none" w:sz="0" w:space="0" w:color="auto"/>
                        <w:bottom w:val="none" w:sz="0" w:space="0" w:color="auto"/>
                        <w:right w:val="none" w:sz="0" w:space="0" w:color="auto"/>
                      </w:divBdr>
                      <w:divsChild>
                        <w:div w:id="1316567164">
                          <w:marLeft w:val="0"/>
                          <w:marRight w:val="0"/>
                          <w:marTop w:val="0"/>
                          <w:marBottom w:val="0"/>
                          <w:divBdr>
                            <w:top w:val="none" w:sz="0" w:space="0" w:color="auto"/>
                            <w:left w:val="none" w:sz="0" w:space="0" w:color="auto"/>
                            <w:bottom w:val="none" w:sz="0" w:space="0" w:color="auto"/>
                            <w:right w:val="none" w:sz="0" w:space="0" w:color="auto"/>
                          </w:divBdr>
                          <w:divsChild>
                            <w:div w:id="2170467">
                              <w:marLeft w:val="0"/>
                              <w:marRight w:val="0"/>
                              <w:marTop w:val="0"/>
                              <w:marBottom w:val="0"/>
                              <w:divBdr>
                                <w:top w:val="none" w:sz="0" w:space="0" w:color="auto"/>
                                <w:left w:val="none" w:sz="0" w:space="0" w:color="auto"/>
                                <w:bottom w:val="none" w:sz="0" w:space="0" w:color="auto"/>
                                <w:right w:val="none" w:sz="0" w:space="0" w:color="auto"/>
                              </w:divBdr>
                              <w:divsChild>
                                <w:div w:id="1454446357">
                                  <w:marLeft w:val="0"/>
                                  <w:marRight w:val="0"/>
                                  <w:marTop w:val="0"/>
                                  <w:marBottom w:val="0"/>
                                  <w:divBdr>
                                    <w:top w:val="none" w:sz="0" w:space="0" w:color="auto"/>
                                    <w:left w:val="none" w:sz="0" w:space="0" w:color="auto"/>
                                    <w:bottom w:val="none" w:sz="0" w:space="0" w:color="auto"/>
                                    <w:right w:val="none" w:sz="0" w:space="0" w:color="auto"/>
                                  </w:divBdr>
                                  <w:divsChild>
                                    <w:div w:id="20616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71206">
          <w:marLeft w:val="0"/>
          <w:marRight w:val="0"/>
          <w:marTop w:val="0"/>
          <w:marBottom w:val="0"/>
          <w:divBdr>
            <w:top w:val="none" w:sz="0" w:space="0" w:color="auto"/>
            <w:left w:val="none" w:sz="0" w:space="0" w:color="auto"/>
            <w:bottom w:val="none" w:sz="0" w:space="0" w:color="auto"/>
            <w:right w:val="none" w:sz="0" w:space="0" w:color="auto"/>
          </w:divBdr>
          <w:divsChild>
            <w:div w:id="12803094">
              <w:marLeft w:val="0"/>
              <w:marRight w:val="0"/>
              <w:marTop w:val="0"/>
              <w:marBottom w:val="0"/>
              <w:divBdr>
                <w:top w:val="none" w:sz="0" w:space="0" w:color="auto"/>
                <w:left w:val="none" w:sz="0" w:space="0" w:color="auto"/>
                <w:bottom w:val="none" w:sz="0" w:space="0" w:color="auto"/>
                <w:right w:val="none" w:sz="0" w:space="0" w:color="auto"/>
              </w:divBdr>
              <w:divsChild>
                <w:div w:id="1237979090">
                  <w:marLeft w:val="0"/>
                  <w:marRight w:val="0"/>
                  <w:marTop w:val="0"/>
                  <w:marBottom w:val="0"/>
                  <w:divBdr>
                    <w:top w:val="none" w:sz="0" w:space="0" w:color="auto"/>
                    <w:left w:val="none" w:sz="0" w:space="0" w:color="auto"/>
                    <w:bottom w:val="none" w:sz="0" w:space="0" w:color="auto"/>
                    <w:right w:val="none" w:sz="0" w:space="0" w:color="auto"/>
                  </w:divBdr>
                  <w:divsChild>
                    <w:div w:id="897205999">
                      <w:marLeft w:val="0"/>
                      <w:marRight w:val="0"/>
                      <w:marTop w:val="0"/>
                      <w:marBottom w:val="0"/>
                      <w:divBdr>
                        <w:top w:val="none" w:sz="0" w:space="0" w:color="auto"/>
                        <w:left w:val="none" w:sz="0" w:space="0" w:color="auto"/>
                        <w:bottom w:val="none" w:sz="0" w:space="0" w:color="auto"/>
                        <w:right w:val="none" w:sz="0" w:space="0" w:color="auto"/>
                      </w:divBdr>
                      <w:divsChild>
                        <w:div w:id="828910283">
                          <w:marLeft w:val="0"/>
                          <w:marRight w:val="0"/>
                          <w:marTop w:val="0"/>
                          <w:marBottom w:val="0"/>
                          <w:divBdr>
                            <w:top w:val="none" w:sz="0" w:space="0" w:color="auto"/>
                            <w:left w:val="none" w:sz="0" w:space="0" w:color="auto"/>
                            <w:bottom w:val="none" w:sz="0" w:space="0" w:color="auto"/>
                            <w:right w:val="none" w:sz="0" w:space="0" w:color="auto"/>
                          </w:divBdr>
                          <w:divsChild>
                            <w:div w:id="13411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236561">
      <w:bodyDiv w:val="1"/>
      <w:marLeft w:val="0"/>
      <w:marRight w:val="0"/>
      <w:marTop w:val="0"/>
      <w:marBottom w:val="0"/>
      <w:divBdr>
        <w:top w:val="none" w:sz="0" w:space="0" w:color="auto"/>
        <w:left w:val="none" w:sz="0" w:space="0" w:color="auto"/>
        <w:bottom w:val="none" w:sz="0" w:space="0" w:color="auto"/>
        <w:right w:val="none" w:sz="0" w:space="0" w:color="auto"/>
      </w:divBdr>
    </w:div>
    <w:div w:id="1322809986">
      <w:bodyDiv w:val="1"/>
      <w:marLeft w:val="0"/>
      <w:marRight w:val="0"/>
      <w:marTop w:val="0"/>
      <w:marBottom w:val="0"/>
      <w:divBdr>
        <w:top w:val="none" w:sz="0" w:space="0" w:color="auto"/>
        <w:left w:val="none" w:sz="0" w:space="0" w:color="auto"/>
        <w:bottom w:val="none" w:sz="0" w:space="0" w:color="auto"/>
        <w:right w:val="none" w:sz="0" w:space="0" w:color="auto"/>
      </w:divBdr>
    </w:div>
    <w:div w:id="1367097524">
      <w:bodyDiv w:val="1"/>
      <w:marLeft w:val="0"/>
      <w:marRight w:val="0"/>
      <w:marTop w:val="0"/>
      <w:marBottom w:val="0"/>
      <w:divBdr>
        <w:top w:val="none" w:sz="0" w:space="0" w:color="auto"/>
        <w:left w:val="none" w:sz="0" w:space="0" w:color="auto"/>
        <w:bottom w:val="none" w:sz="0" w:space="0" w:color="auto"/>
        <w:right w:val="none" w:sz="0" w:space="0" w:color="auto"/>
      </w:divBdr>
    </w:div>
    <w:div w:id="1409690902">
      <w:bodyDiv w:val="1"/>
      <w:marLeft w:val="0"/>
      <w:marRight w:val="0"/>
      <w:marTop w:val="0"/>
      <w:marBottom w:val="0"/>
      <w:divBdr>
        <w:top w:val="none" w:sz="0" w:space="0" w:color="auto"/>
        <w:left w:val="none" w:sz="0" w:space="0" w:color="auto"/>
        <w:bottom w:val="none" w:sz="0" w:space="0" w:color="auto"/>
        <w:right w:val="none" w:sz="0" w:space="0" w:color="auto"/>
      </w:divBdr>
    </w:div>
    <w:div w:id="1424103144">
      <w:bodyDiv w:val="1"/>
      <w:marLeft w:val="0"/>
      <w:marRight w:val="0"/>
      <w:marTop w:val="0"/>
      <w:marBottom w:val="0"/>
      <w:divBdr>
        <w:top w:val="none" w:sz="0" w:space="0" w:color="auto"/>
        <w:left w:val="none" w:sz="0" w:space="0" w:color="auto"/>
        <w:bottom w:val="none" w:sz="0" w:space="0" w:color="auto"/>
        <w:right w:val="none" w:sz="0" w:space="0" w:color="auto"/>
      </w:divBdr>
      <w:divsChild>
        <w:div w:id="1472164447">
          <w:marLeft w:val="0"/>
          <w:marRight w:val="0"/>
          <w:marTop w:val="0"/>
          <w:marBottom w:val="0"/>
          <w:divBdr>
            <w:top w:val="none" w:sz="0" w:space="0" w:color="auto"/>
            <w:left w:val="none" w:sz="0" w:space="0" w:color="auto"/>
            <w:bottom w:val="none" w:sz="0" w:space="0" w:color="auto"/>
            <w:right w:val="none" w:sz="0" w:space="0" w:color="auto"/>
          </w:divBdr>
          <w:divsChild>
            <w:div w:id="1114639333">
              <w:marLeft w:val="0"/>
              <w:marRight w:val="0"/>
              <w:marTop w:val="0"/>
              <w:marBottom w:val="0"/>
              <w:divBdr>
                <w:top w:val="none" w:sz="0" w:space="0" w:color="auto"/>
                <w:left w:val="none" w:sz="0" w:space="0" w:color="auto"/>
                <w:bottom w:val="none" w:sz="0" w:space="0" w:color="auto"/>
                <w:right w:val="none" w:sz="0" w:space="0" w:color="auto"/>
              </w:divBdr>
              <w:divsChild>
                <w:div w:id="1992371205">
                  <w:marLeft w:val="0"/>
                  <w:marRight w:val="0"/>
                  <w:marTop w:val="0"/>
                  <w:marBottom w:val="0"/>
                  <w:divBdr>
                    <w:top w:val="none" w:sz="0" w:space="0" w:color="auto"/>
                    <w:left w:val="none" w:sz="0" w:space="0" w:color="auto"/>
                    <w:bottom w:val="none" w:sz="0" w:space="0" w:color="auto"/>
                    <w:right w:val="none" w:sz="0" w:space="0" w:color="auto"/>
                  </w:divBdr>
                  <w:divsChild>
                    <w:div w:id="196820619">
                      <w:marLeft w:val="0"/>
                      <w:marRight w:val="0"/>
                      <w:marTop w:val="0"/>
                      <w:marBottom w:val="0"/>
                      <w:divBdr>
                        <w:top w:val="none" w:sz="0" w:space="0" w:color="auto"/>
                        <w:left w:val="none" w:sz="0" w:space="0" w:color="auto"/>
                        <w:bottom w:val="none" w:sz="0" w:space="0" w:color="auto"/>
                        <w:right w:val="none" w:sz="0" w:space="0" w:color="auto"/>
                      </w:divBdr>
                      <w:divsChild>
                        <w:div w:id="1518693350">
                          <w:marLeft w:val="0"/>
                          <w:marRight w:val="0"/>
                          <w:marTop w:val="0"/>
                          <w:marBottom w:val="0"/>
                          <w:divBdr>
                            <w:top w:val="none" w:sz="0" w:space="0" w:color="auto"/>
                            <w:left w:val="none" w:sz="0" w:space="0" w:color="auto"/>
                            <w:bottom w:val="none" w:sz="0" w:space="0" w:color="auto"/>
                            <w:right w:val="none" w:sz="0" w:space="0" w:color="auto"/>
                          </w:divBdr>
                          <w:divsChild>
                            <w:div w:id="669794070">
                              <w:marLeft w:val="0"/>
                              <w:marRight w:val="0"/>
                              <w:marTop w:val="0"/>
                              <w:marBottom w:val="0"/>
                              <w:divBdr>
                                <w:top w:val="none" w:sz="0" w:space="0" w:color="auto"/>
                                <w:left w:val="none" w:sz="0" w:space="0" w:color="auto"/>
                                <w:bottom w:val="none" w:sz="0" w:space="0" w:color="auto"/>
                                <w:right w:val="none" w:sz="0" w:space="0" w:color="auto"/>
                              </w:divBdr>
                              <w:divsChild>
                                <w:div w:id="3775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62657">
      <w:bodyDiv w:val="1"/>
      <w:marLeft w:val="0"/>
      <w:marRight w:val="0"/>
      <w:marTop w:val="0"/>
      <w:marBottom w:val="0"/>
      <w:divBdr>
        <w:top w:val="none" w:sz="0" w:space="0" w:color="auto"/>
        <w:left w:val="none" w:sz="0" w:space="0" w:color="auto"/>
        <w:bottom w:val="none" w:sz="0" w:space="0" w:color="auto"/>
        <w:right w:val="none" w:sz="0" w:space="0" w:color="auto"/>
      </w:divBdr>
    </w:div>
    <w:div w:id="1839222582">
      <w:bodyDiv w:val="1"/>
      <w:marLeft w:val="0"/>
      <w:marRight w:val="0"/>
      <w:marTop w:val="0"/>
      <w:marBottom w:val="0"/>
      <w:divBdr>
        <w:top w:val="none" w:sz="0" w:space="0" w:color="auto"/>
        <w:left w:val="none" w:sz="0" w:space="0" w:color="auto"/>
        <w:bottom w:val="none" w:sz="0" w:space="0" w:color="auto"/>
        <w:right w:val="none" w:sz="0" w:space="0" w:color="auto"/>
      </w:divBdr>
    </w:div>
    <w:div w:id="1883516779">
      <w:bodyDiv w:val="1"/>
      <w:marLeft w:val="0"/>
      <w:marRight w:val="0"/>
      <w:marTop w:val="0"/>
      <w:marBottom w:val="0"/>
      <w:divBdr>
        <w:top w:val="none" w:sz="0" w:space="0" w:color="auto"/>
        <w:left w:val="none" w:sz="0" w:space="0" w:color="auto"/>
        <w:bottom w:val="none" w:sz="0" w:space="0" w:color="auto"/>
        <w:right w:val="none" w:sz="0" w:space="0" w:color="auto"/>
      </w:divBdr>
    </w:div>
    <w:div w:id="1921787789">
      <w:bodyDiv w:val="1"/>
      <w:marLeft w:val="0"/>
      <w:marRight w:val="0"/>
      <w:marTop w:val="0"/>
      <w:marBottom w:val="0"/>
      <w:divBdr>
        <w:top w:val="none" w:sz="0" w:space="0" w:color="auto"/>
        <w:left w:val="none" w:sz="0" w:space="0" w:color="auto"/>
        <w:bottom w:val="none" w:sz="0" w:space="0" w:color="auto"/>
        <w:right w:val="none" w:sz="0" w:space="0" w:color="auto"/>
      </w:divBdr>
    </w:div>
    <w:div w:id="1931699988">
      <w:bodyDiv w:val="1"/>
      <w:marLeft w:val="0"/>
      <w:marRight w:val="0"/>
      <w:marTop w:val="0"/>
      <w:marBottom w:val="0"/>
      <w:divBdr>
        <w:top w:val="none" w:sz="0" w:space="0" w:color="auto"/>
        <w:left w:val="none" w:sz="0" w:space="0" w:color="auto"/>
        <w:bottom w:val="none" w:sz="0" w:space="0" w:color="auto"/>
        <w:right w:val="none" w:sz="0" w:space="0" w:color="auto"/>
      </w:divBdr>
    </w:div>
    <w:div w:id="1960840841">
      <w:bodyDiv w:val="1"/>
      <w:marLeft w:val="0"/>
      <w:marRight w:val="0"/>
      <w:marTop w:val="0"/>
      <w:marBottom w:val="0"/>
      <w:divBdr>
        <w:top w:val="none" w:sz="0" w:space="0" w:color="auto"/>
        <w:left w:val="none" w:sz="0" w:space="0" w:color="auto"/>
        <w:bottom w:val="none" w:sz="0" w:space="0" w:color="auto"/>
        <w:right w:val="none" w:sz="0" w:space="0" w:color="auto"/>
      </w:divBdr>
    </w:div>
    <w:div w:id="1967394451">
      <w:bodyDiv w:val="1"/>
      <w:marLeft w:val="0"/>
      <w:marRight w:val="0"/>
      <w:marTop w:val="0"/>
      <w:marBottom w:val="0"/>
      <w:divBdr>
        <w:top w:val="none" w:sz="0" w:space="0" w:color="auto"/>
        <w:left w:val="none" w:sz="0" w:space="0" w:color="auto"/>
        <w:bottom w:val="none" w:sz="0" w:space="0" w:color="auto"/>
        <w:right w:val="none" w:sz="0" w:space="0" w:color="auto"/>
      </w:divBdr>
    </w:div>
    <w:div w:id="21286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a8318aca001cb8e40f29ba60f074e063">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574b624cefb9d2aeedf2b32c10a7acdc"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5D5C9-7828-446A-972C-0A922EBBBBC4}">
  <ds:schemaRefs>
    <ds:schemaRef ds:uri="http://schemas.microsoft.com/sharepoint/v3/contenttype/forms"/>
  </ds:schemaRefs>
</ds:datastoreItem>
</file>

<file path=customXml/itemProps2.xml><?xml version="1.0" encoding="utf-8"?>
<ds:datastoreItem xmlns:ds="http://schemas.openxmlformats.org/officeDocument/2006/customXml" ds:itemID="{8F546629-EBDA-4583-8E12-D797DEAD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E9618-E9AA-47AB-B2F3-09D584C718DA}">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964</Words>
  <Characters>6816</Characters>
  <Application>Microsoft Office Word</Application>
  <DocSecurity>0</DocSecurity>
  <Lines>104</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Yirmibirgram</dc:creator>
  <cp:keywords/>
  <dc:description/>
  <cp:lastModifiedBy>Ebru Guzel</cp:lastModifiedBy>
  <cp:revision>7</cp:revision>
  <dcterms:created xsi:type="dcterms:W3CDTF">2026-04-17T06:00:00Z</dcterms:created>
  <dcterms:modified xsi:type="dcterms:W3CDTF">2026-04-17T06:46:00Z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